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8329C" w14:textId="05B51452" w:rsidR="00787E12" w:rsidRPr="0017727A" w:rsidRDefault="002F79F7" w:rsidP="0017727A">
      <w:pPr>
        <w:jc w:val="center"/>
      </w:pPr>
      <w:bookmarkStart w:id="0" w:name="_GoBack"/>
      <w:bookmarkEnd w:id="0"/>
    </w:p>
    <w:p w14:paraId="153A6F01" w14:textId="77777777" w:rsidR="00787E12" w:rsidRPr="0017727A" w:rsidRDefault="002F79F7" w:rsidP="0017727A">
      <w:pPr>
        <w:jc w:val="center"/>
      </w:pPr>
    </w:p>
    <w:p w14:paraId="7DC13527" w14:textId="77777777" w:rsidR="00787E12" w:rsidRPr="0017727A" w:rsidRDefault="002F79F7" w:rsidP="0017727A">
      <w:pPr>
        <w:jc w:val="center"/>
      </w:pPr>
    </w:p>
    <w:p w14:paraId="7821176B" w14:textId="3CDDDF94" w:rsidR="00787E12" w:rsidRPr="0017727A" w:rsidRDefault="00E11D19" w:rsidP="0017727A">
      <w:pPr>
        <w:pStyle w:val="DecHTitle"/>
      </w:pPr>
      <w:r w:rsidRPr="0017727A">
        <w:t>FIRST SECTION</w:t>
      </w:r>
    </w:p>
    <w:p w14:paraId="288C669F" w14:textId="213A9F71" w:rsidR="006D324D" w:rsidRPr="0017727A" w:rsidRDefault="006D324D" w:rsidP="0017727A">
      <w:pPr>
        <w:pStyle w:val="JuTitle"/>
      </w:pPr>
      <w:bookmarkStart w:id="1" w:name="To"/>
      <w:r w:rsidRPr="0017727A">
        <w:rPr>
          <w:color w:val="000000" w:themeColor="text1"/>
        </w:rPr>
        <w:t xml:space="preserve">CASE OF </w:t>
      </w:r>
      <w:bookmarkEnd w:id="1"/>
      <w:r w:rsidR="00E11D19" w:rsidRPr="0017727A">
        <w:t>TREMIGLIOZZI AND MAZZEO v. ITALY</w:t>
      </w:r>
    </w:p>
    <w:p w14:paraId="007B16F3" w14:textId="2741DB7F" w:rsidR="006D324D" w:rsidRPr="0017727A" w:rsidRDefault="006D324D" w:rsidP="0017727A">
      <w:pPr>
        <w:pStyle w:val="ECHRCoverTitle4"/>
      </w:pPr>
      <w:r w:rsidRPr="0017727A">
        <w:t>(</w:t>
      </w:r>
      <w:r w:rsidR="00E11D19" w:rsidRPr="0017727A">
        <w:t>Application no. 24816/03</w:t>
      </w:r>
      <w:r w:rsidRPr="0017727A">
        <w:t>)</w:t>
      </w:r>
    </w:p>
    <w:p w14:paraId="0D2C18C2" w14:textId="77777777" w:rsidR="006D324D" w:rsidRPr="0017727A" w:rsidRDefault="006D324D" w:rsidP="0017727A">
      <w:pPr>
        <w:pStyle w:val="DecHCase"/>
      </w:pPr>
    </w:p>
    <w:p w14:paraId="6FBE91F5" w14:textId="77777777" w:rsidR="006D324D" w:rsidRPr="0017727A" w:rsidRDefault="006D324D" w:rsidP="0017727A">
      <w:pPr>
        <w:pStyle w:val="DecHCase"/>
      </w:pPr>
    </w:p>
    <w:p w14:paraId="7CF25448" w14:textId="77777777" w:rsidR="00787E12" w:rsidRPr="0017727A" w:rsidRDefault="002F79F7" w:rsidP="0017727A">
      <w:pPr>
        <w:pStyle w:val="DecHCase"/>
      </w:pPr>
    </w:p>
    <w:p w14:paraId="77984284" w14:textId="77777777" w:rsidR="00787E12" w:rsidRPr="0017727A" w:rsidRDefault="002F79F7" w:rsidP="0017727A">
      <w:pPr>
        <w:pStyle w:val="DecHCase"/>
      </w:pPr>
    </w:p>
    <w:p w14:paraId="273CC59B" w14:textId="77777777" w:rsidR="00787E12" w:rsidRPr="0017727A" w:rsidRDefault="002F79F7" w:rsidP="0017727A">
      <w:pPr>
        <w:pStyle w:val="DecHCase"/>
      </w:pPr>
    </w:p>
    <w:p w14:paraId="61758454" w14:textId="77777777" w:rsidR="00A062B9" w:rsidRPr="0017727A" w:rsidRDefault="002F79F7" w:rsidP="0017727A">
      <w:pPr>
        <w:pStyle w:val="DecHCase"/>
      </w:pPr>
    </w:p>
    <w:p w14:paraId="74626D1E" w14:textId="77777777" w:rsidR="00787E12" w:rsidRPr="0017727A" w:rsidRDefault="0048584C" w:rsidP="0017727A">
      <w:pPr>
        <w:pStyle w:val="DecHCase"/>
      </w:pPr>
      <w:r w:rsidRPr="0017727A">
        <w:t>JUDGMENT</w:t>
      </w:r>
    </w:p>
    <w:p w14:paraId="2106D5FE" w14:textId="77777777" w:rsidR="0017727A" w:rsidRPr="0017727A" w:rsidRDefault="0017727A" w:rsidP="0017727A">
      <w:pPr>
        <w:pStyle w:val="DecHCase"/>
      </w:pPr>
    </w:p>
    <w:p w14:paraId="1E4C250D" w14:textId="77777777" w:rsidR="0017727A" w:rsidRPr="0017727A" w:rsidRDefault="0017727A" w:rsidP="0017727A">
      <w:pPr>
        <w:pStyle w:val="DecHCase"/>
      </w:pPr>
    </w:p>
    <w:p w14:paraId="6A362AE7" w14:textId="77777777" w:rsidR="0017727A" w:rsidRPr="0017727A" w:rsidRDefault="0017727A" w:rsidP="0017727A">
      <w:pPr>
        <w:pStyle w:val="DecHCase"/>
      </w:pPr>
    </w:p>
    <w:p w14:paraId="7F011999" w14:textId="77777777" w:rsidR="00787E12" w:rsidRPr="0017727A" w:rsidRDefault="002F79F7" w:rsidP="0017727A">
      <w:pPr>
        <w:jc w:val="center"/>
        <w:rPr>
          <w:i/>
        </w:rPr>
      </w:pPr>
    </w:p>
    <w:p w14:paraId="683FEC9A" w14:textId="77777777" w:rsidR="00787E12" w:rsidRPr="0017727A" w:rsidRDefault="0048584C" w:rsidP="0017727A">
      <w:pPr>
        <w:pStyle w:val="DecHCase"/>
      </w:pPr>
      <w:r w:rsidRPr="0017727A">
        <w:t>STRASBOURG</w:t>
      </w:r>
    </w:p>
    <w:p w14:paraId="7764D10B" w14:textId="053B1365" w:rsidR="00787E12" w:rsidRPr="0017727A" w:rsidRDefault="00E11D19" w:rsidP="0017727A">
      <w:pPr>
        <w:pStyle w:val="DecHCase"/>
      </w:pPr>
      <w:r w:rsidRPr="0017727A">
        <w:t>21 July 2022</w:t>
      </w:r>
    </w:p>
    <w:p w14:paraId="374EFF8C" w14:textId="77777777" w:rsidR="00787E12" w:rsidRPr="0017727A" w:rsidRDefault="0048584C" w:rsidP="0017727A">
      <w:pPr>
        <w:rPr>
          <w:sz w:val="22"/>
          <w:szCs w:val="22"/>
        </w:rPr>
      </w:pPr>
      <w:r w:rsidRPr="0017727A">
        <w:rPr>
          <w:i/>
          <w:sz w:val="22"/>
          <w:szCs w:val="22"/>
        </w:rPr>
        <w:t>This judgment is final but it may be subject to editorial revision.</w:t>
      </w:r>
    </w:p>
    <w:p w14:paraId="6CAE7E97" w14:textId="77777777" w:rsidR="00787E12" w:rsidRPr="0017727A" w:rsidRDefault="002F79F7" w:rsidP="0017727A">
      <w:pPr>
        <w:pStyle w:val="JuCase"/>
        <w:sectPr w:rsidR="00787E12" w:rsidRPr="0017727A" w:rsidSect="00B91668">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6" w:h="16838" w:code="9"/>
          <w:pgMar w:top="2274" w:right="2274" w:bottom="2274" w:left="2274" w:header="1701" w:footer="720" w:gutter="0"/>
          <w:cols w:space="720"/>
          <w:titlePg/>
          <w:docGrid w:linePitch="326"/>
        </w:sectPr>
      </w:pPr>
    </w:p>
    <w:p w14:paraId="7D3B53CC" w14:textId="7D45964E" w:rsidR="00787E12" w:rsidRPr="0017727A" w:rsidRDefault="0048584C" w:rsidP="0017727A">
      <w:pPr>
        <w:pStyle w:val="JuCase"/>
        <w:rPr>
          <w:bCs/>
        </w:rPr>
      </w:pPr>
      <w:r w:rsidRPr="0017727A">
        <w:lastRenderedPageBreak/>
        <w:t xml:space="preserve">In the case of </w:t>
      </w:r>
      <w:proofErr w:type="spellStart"/>
      <w:r w:rsidR="00E11D19" w:rsidRPr="0017727A">
        <w:t>Tremigliozzi</w:t>
      </w:r>
      <w:proofErr w:type="spellEnd"/>
      <w:r w:rsidR="00E11D19" w:rsidRPr="0017727A">
        <w:t xml:space="preserve"> and </w:t>
      </w:r>
      <w:proofErr w:type="spellStart"/>
      <w:r w:rsidR="00E11D19" w:rsidRPr="0017727A">
        <w:t>Mazzeo</w:t>
      </w:r>
      <w:proofErr w:type="spellEnd"/>
      <w:r w:rsidR="00E11D19" w:rsidRPr="0017727A">
        <w:t xml:space="preserve"> v. Italy</w:t>
      </w:r>
      <w:r w:rsidRPr="0017727A">
        <w:t>,</w:t>
      </w:r>
    </w:p>
    <w:p w14:paraId="680ABD81" w14:textId="4DF4C5CC" w:rsidR="00787E12" w:rsidRPr="0017727A" w:rsidRDefault="0048584C" w:rsidP="0017727A">
      <w:pPr>
        <w:pStyle w:val="JuPara"/>
      </w:pPr>
      <w:r w:rsidRPr="0017727A">
        <w:t>The European Court of Human Rights (</w:t>
      </w:r>
      <w:r w:rsidR="00E11D19" w:rsidRPr="0017727A">
        <w:t>First Section</w:t>
      </w:r>
      <w:r w:rsidRPr="0017727A">
        <w:t>), sitting as a Committee composed of:</w:t>
      </w:r>
    </w:p>
    <w:p w14:paraId="7F14FC90" w14:textId="5E68A39B" w:rsidR="00787E12" w:rsidRPr="0017727A" w:rsidRDefault="00225B27" w:rsidP="0017727A">
      <w:pPr>
        <w:pStyle w:val="JuJudges"/>
      </w:pPr>
      <w:r w:rsidRPr="0017727A">
        <w:tab/>
        <w:t xml:space="preserve">Alena </w:t>
      </w:r>
      <w:proofErr w:type="spellStart"/>
      <w:r w:rsidRPr="0017727A">
        <w:t>Poláčková</w:t>
      </w:r>
      <w:proofErr w:type="spellEnd"/>
      <w:r w:rsidRPr="0017727A">
        <w:t>,</w:t>
      </w:r>
      <w:r w:rsidRPr="0017727A">
        <w:rPr>
          <w:i/>
        </w:rPr>
        <w:t xml:space="preserve"> President,</w:t>
      </w:r>
      <w:r w:rsidRPr="0017727A">
        <w:rPr>
          <w:i/>
        </w:rPr>
        <w:br/>
      </w:r>
      <w:r w:rsidRPr="0017727A">
        <w:tab/>
        <w:t>Raffaele Sabato,</w:t>
      </w:r>
      <w:r w:rsidRPr="0017727A">
        <w:rPr>
          <w:i/>
        </w:rPr>
        <w:br/>
      </w:r>
      <w:r w:rsidRPr="0017727A">
        <w:tab/>
        <w:t xml:space="preserve">Davor </w:t>
      </w:r>
      <w:proofErr w:type="spellStart"/>
      <w:r w:rsidRPr="0017727A">
        <w:t>Derenčinović</w:t>
      </w:r>
      <w:proofErr w:type="spellEnd"/>
      <w:r w:rsidRPr="0017727A">
        <w:t>,</w:t>
      </w:r>
      <w:r w:rsidRPr="0017727A">
        <w:rPr>
          <w:i/>
        </w:rPr>
        <w:t xml:space="preserve"> judges,</w:t>
      </w:r>
      <w:r w:rsidR="0048584C" w:rsidRPr="0017727A">
        <w:br/>
        <w:t xml:space="preserve">and </w:t>
      </w:r>
      <w:r w:rsidR="00E11D19" w:rsidRPr="0017727A">
        <w:t>Viktoriya</w:t>
      </w:r>
      <w:r w:rsidR="0048584C" w:rsidRPr="0017727A">
        <w:t xml:space="preserve"> </w:t>
      </w:r>
      <w:r w:rsidR="00E11D19" w:rsidRPr="0017727A">
        <w:t>Maradudina</w:t>
      </w:r>
      <w:r w:rsidR="00555A1D" w:rsidRPr="0017727A">
        <w:t>,</w:t>
      </w:r>
      <w:r w:rsidR="0048584C" w:rsidRPr="0017727A">
        <w:t xml:space="preserve"> </w:t>
      </w:r>
      <w:r w:rsidR="0048584C" w:rsidRPr="0017727A">
        <w:rPr>
          <w:i/>
        </w:rPr>
        <w:t>Actin</w:t>
      </w:r>
      <w:r w:rsidRPr="0017727A">
        <w:rPr>
          <w:i/>
        </w:rPr>
        <w:t>g</w:t>
      </w:r>
      <w:r w:rsidR="0048584C" w:rsidRPr="0017727A">
        <w:t xml:space="preserve"> </w:t>
      </w:r>
      <w:r w:rsidR="0048584C" w:rsidRPr="0017727A">
        <w:rPr>
          <w:rFonts w:cstheme="minorHAnsi"/>
          <w:i/>
        </w:rPr>
        <w:t>Deputy Section Registrar</w:t>
      </w:r>
      <w:r w:rsidR="0048584C" w:rsidRPr="0017727A">
        <w:rPr>
          <w:i/>
        </w:rPr>
        <w:t>,</w:t>
      </w:r>
    </w:p>
    <w:p w14:paraId="632A266F" w14:textId="0A1DC1CA" w:rsidR="00787E12" w:rsidRPr="0017727A" w:rsidRDefault="0048584C" w:rsidP="0017727A">
      <w:pPr>
        <w:pStyle w:val="JuPara"/>
      </w:pPr>
      <w:r w:rsidRPr="0017727A">
        <w:t xml:space="preserve">Having deliberated in private on </w:t>
      </w:r>
      <w:r w:rsidR="00225B27" w:rsidRPr="0017727A">
        <w:t>30 June 2022</w:t>
      </w:r>
      <w:r w:rsidRPr="0017727A">
        <w:t>,</w:t>
      </w:r>
    </w:p>
    <w:p w14:paraId="63114F8E" w14:textId="77777777" w:rsidR="006372F5" w:rsidRPr="0017727A" w:rsidRDefault="0048584C" w:rsidP="0017727A">
      <w:pPr>
        <w:pStyle w:val="JuPara"/>
      </w:pPr>
      <w:r w:rsidRPr="0017727A">
        <w:t>Delivers the following judgment, which was adopted on that date:</w:t>
      </w:r>
    </w:p>
    <w:p w14:paraId="2A25F59F" w14:textId="77777777" w:rsidR="00E11D19" w:rsidRPr="0017727A" w:rsidRDefault="00E11D19" w:rsidP="0017727A">
      <w:pPr>
        <w:pStyle w:val="JuHHead"/>
      </w:pPr>
      <w:bookmarkStart w:id="2" w:name="ITMARKStartJudgment"/>
      <w:bookmarkEnd w:id="2"/>
      <w:r w:rsidRPr="0017727A">
        <w:t>PROCEDURE</w:t>
      </w:r>
    </w:p>
    <w:p w14:paraId="0D4C91FB" w14:textId="339A08F9" w:rsidR="00E11D19" w:rsidRPr="0017727A" w:rsidRDefault="00E11D19" w:rsidP="0017727A">
      <w:pPr>
        <w:ind w:firstLine="284"/>
        <w:jc w:val="both"/>
        <w:rPr>
          <w:rFonts w:cs="Times New Roman"/>
        </w:rPr>
      </w:pPr>
      <w:r w:rsidRPr="0017727A">
        <w:fldChar w:fldCharType="begin"/>
      </w:r>
      <w:r w:rsidRPr="0017727A">
        <w:instrText xml:space="preserve"> SEQ level0 \*arabic </w:instrText>
      </w:r>
      <w:r w:rsidRPr="0017727A">
        <w:fldChar w:fldCharType="separate"/>
      </w:r>
      <w:r w:rsidR="0017727A" w:rsidRPr="0017727A">
        <w:rPr>
          <w:noProof/>
        </w:rPr>
        <w:t>1</w:t>
      </w:r>
      <w:r w:rsidRPr="0017727A">
        <w:fldChar w:fldCharType="end"/>
      </w:r>
      <w:r w:rsidRPr="0017727A">
        <w:t>.  </w:t>
      </w:r>
      <w:r w:rsidRPr="0017727A">
        <w:rPr>
          <w:rFonts w:cs="Times New Roman"/>
        </w:rPr>
        <w:t>The case originated in an application against Italy lodged with the Court under Article 34 of the Convention for the Protection of Human Rights and Fundamental Freedoms (“the Convention”) on 1 March 2000.</w:t>
      </w:r>
    </w:p>
    <w:p w14:paraId="4D890D05" w14:textId="7F59FD92" w:rsidR="00E11D19" w:rsidRPr="0017727A" w:rsidRDefault="00E11D19" w:rsidP="0017727A">
      <w:pPr>
        <w:pStyle w:val="JuPara"/>
      </w:pPr>
      <w:r w:rsidRPr="0017727A">
        <w:rPr>
          <w:rFonts w:cs="Times New Roman"/>
        </w:rPr>
        <w:fldChar w:fldCharType="begin"/>
      </w:r>
      <w:r w:rsidRPr="0017727A">
        <w:rPr>
          <w:rFonts w:cs="Times New Roman"/>
        </w:rPr>
        <w:instrText xml:space="preserve"> SEQ level0 \*arabic </w:instrText>
      </w:r>
      <w:r w:rsidRPr="0017727A">
        <w:rPr>
          <w:rFonts w:cs="Times New Roman"/>
        </w:rPr>
        <w:fldChar w:fldCharType="separate"/>
      </w:r>
      <w:r w:rsidR="0017727A" w:rsidRPr="0017727A">
        <w:rPr>
          <w:rFonts w:cs="Times New Roman"/>
          <w:noProof/>
        </w:rPr>
        <w:t>2</w:t>
      </w:r>
      <w:r w:rsidRPr="0017727A">
        <w:rPr>
          <w:rFonts w:cs="Times New Roman"/>
        </w:rPr>
        <w:fldChar w:fldCharType="end"/>
      </w:r>
      <w:r w:rsidRPr="0017727A">
        <w:rPr>
          <w:rFonts w:cs="Times New Roman"/>
        </w:rPr>
        <w:t xml:space="preserve">.  The applicants were represented by Mr </w:t>
      </w:r>
      <w:bookmarkStart w:id="3" w:name="_Hlk109053503"/>
      <w:r w:rsidRPr="0017727A">
        <w:rPr>
          <w:rFonts w:cs="Times New Roman"/>
        </w:rPr>
        <w:t>S. Ferrara</w:t>
      </w:r>
      <w:bookmarkEnd w:id="3"/>
      <w:r w:rsidRPr="0017727A">
        <w:rPr>
          <w:rFonts w:cs="Times New Roman"/>
        </w:rPr>
        <w:t>, a lawyer practising in Benevento.</w:t>
      </w:r>
    </w:p>
    <w:p w14:paraId="1DC5538F" w14:textId="64F62911" w:rsidR="00E11D19" w:rsidRPr="0017727A" w:rsidRDefault="00E11D19" w:rsidP="0017727A">
      <w:pPr>
        <w:pStyle w:val="JuPara"/>
      </w:pPr>
      <w:r w:rsidRPr="0017727A">
        <w:fldChar w:fldCharType="begin"/>
      </w:r>
      <w:r w:rsidRPr="0017727A">
        <w:instrText xml:space="preserve"> SEQ level0 \*arabic </w:instrText>
      </w:r>
      <w:r w:rsidRPr="0017727A">
        <w:fldChar w:fldCharType="separate"/>
      </w:r>
      <w:r w:rsidR="0017727A" w:rsidRPr="0017727A">
        <w:rPr>
          <w:noProof/>
        </w:rPr>
        <w:t>3</w:t>
      </w:r>
      <w:r w:rsidRPr="0017727A">
        <w:fldChar w:fldCharType="end"/>
      </w:r>
      <w:r w:rsidRPr="0017727A">
        <w:t>.  The Italian Government (“the Government”) were given notice of the application.</w:t>
      </w:r>
    </w:p>
    <w:p w14:paraId="36234727" w14:textId="1BE646A5" w:rsidR="00E11D19" w:rsidRPr="0017727A" w:rsidRDefault="00CD0DEC" w:rsidP="0017727A">
      <w:pPr>
        <w:pStyle w:val="JuPara"/>
      </w:pPr>
      <w:r>
        <w:rPr>
          <w:noProof/>
        </w:rPr>
        <w:fldChar w:fldCharType="begin"/>
      </w:r>
      <w:r>
        <w:rPr>
          <w:noProof/>
        </w:rPr>
        <w:instrText xml:space="preserve"> SEQ level0 \*arabic \* MERGEFORMAT </w:instrText>
      </w:r>
      <w:r>
        <w:rPr>
          <w:noProof/>
        </w:rPr>
        <w:fldChar w:fldCharType="separate"/>
      </w:r>
      <w:r w:rsidR="0017727A" w:rsidRPr="0017727A">
        <w:rPr>
          <w:noProof/>
        </w:rPr>
        <w:t>4</w:t>
      </w:r>
      <w:r>
        <w:rPr>
          <w:noProof/>
        </w:rPr>
        <w:fldChar w:fldCharType="end"/>
      </w:r>
      <w:r w:rsidR="00E11D19" w:rsidRPr="0017727A">
        <w:t xml:space="preserve">.  The first applicant, Ms </w:t>
      </w:r>
      <w:proofErr w:type="spellStart"/>
      <w:r w:rsidR="00E11D19" w:rsidRPr="0017727A">
        <w:t>Luigia</w:t>
      </w:r>
      <w:proofErr w:type="spellEnd"/>
      <w:r w:rsidR="00E11D19" w:rsidRPr="0017727A">
        <w:t xml:space="preserve"> </w:t>
      </w:r>
      <w:proofErr w:type="spellStart"/>
      <w:r w:rsidR="00E11D19" w:rsidRPr="0017727A">
        <w:t>Tremigliozzi</w:t>
      </w:r>
      <w:proofErr w:type="spellEnd"/>
      <w:r w:rsidR="00E11D19" w:rsidRPr="0017727A">
        <w:t xml:space="preserve">, died after the institution of the proceedings before the Court. Her heir, Ms Giuseppina Cimino, wished to pursue the application. The Government did not object against the </w:t>
      </w:r>
      <w:r w:rsidR="00E11D19" w:rsidRPr="0017727A">
        <w:rPr>
          <w:i/>
          <w:iCs/>
        </w:rPr>
        <w:t>locus standi</w:t>
      </w:r>
      <w:r w:rsidR="00E11D19" w:rsidRPr="0017727A">
        <w:t xml:space="preserve"> of the heir in the proceedings.</w:t>
      </w:r>
    </w:p>
    <w:p w14:paraId="026D7179" w14:textId="77777777" w:rsidR="00E11D19" w:rsidRPr="0017727A" w:rsidRDefault="00E11D19" w:rsidP="0017727A">
      <w:pPr>
        <w:pStyle w:val="JuHHead"/>
      </w:pPr>
      <w:r w:rsidRPr="0017727A">
        <w:t>THE FACTS</w:t>
      </w:r>
    </w:p>
    <w:p w14:paraId="3BA6DB51" w14:textId="784973B1" w:rsidR="00E11D19" w:rsidRPr="0017727A" w:rsidRDefault="00E11D19" w:rsidP="0017727A">
      <w:pPr>
        <w:pStyle w:val="JuPara"/>
      </w:pPr>
      <w:r w:rsidRPr="0017727A">
        <w:fldChar w:fldCharType="begin"/>
      </w:r>
      <w:r w:rsidRPr="0017727A">
        <w:instrText xml:space="preserve"> SEQ level0 \*arabic </w:instrText>
      </w:r>
      <w:r w:rsidRPr="0017727A">
        <w:fldChar w:fldCharType="separate"/>
      </w:r>
      <w:r w:rsidR="0017727A" w:rsidRPr="0017727A">
        <w:rPr>
          <w:noProof/>
        </w:rPr>
        <w:t>5</w:t>
      </w:r>
      <w:r w:rsidRPr="0017727A">
        <w:fldChar w:fldCharType="end"/>
      </w:r>
      <w:r w:rsidRPr="0017727A">
        <w:t>.  </w:t>
      </w:r>
      <w:r w:rsidRPr="0017727A">
        <w:rPr>
          <w:rFonts w:eastAsia="PMingLiU"/>
        </w:rPr>
        <w:t>The list of</w:t>
      </w:r>
      <w:r w:rsidRPr="0017727A">
        <w:t xml:space="preserve"> </w:t>
      </w:r>
      <w:r w:rsidRPr="0017727A">
        <w:rPr>
          <w:rFonts w:eastAsia="PMingLiU"/>
        </w:rPr>
        <w:t>applicant</w:t>
      </w:r>
      <w:r w:rsidRPr="0017727A">
        <w:t>s and the relevant details of the application are set out in the appended table.</w:t>
      </w:r>
    </w:p>
    <w:p w14:paraId="0B387A4A" w14:textId="73A63D23" w:rsidR="00E11D19" w:rsidRPr="0017727A" w:rsidRDefault="00E11D19" w:rsidP="0017727A">
      <w:pPr>
        <w:pStyle w:val="JuPara"/>
      </w:pPr>
      <w:r w:rsidRPr="0017727A">
        <w:fldChar w:fldCharType="begin"/>
      </w:r>
      <w:r w:rsidRPr="0017727A">
        <w:instrText xml:space="preserve"> SEQ level0 \*arabic </w:instrText>
      </w:r>
      <w:r w:rsidRPr="0017727A">
        <w:fldChar w:fldCharType="separate"/>
      </w:r>
      <w:r w:rsidR="0017727A" w:rsidRPr="0017727A">
        <w:rPr>
          <w:noProof/>
        </w:rPr>
        <w:t>6</w:t>
      </w:r>
      <w:r w:rsidRPr="0017727A">
        <w:fldChar w:fldCharType="end"/>
      </w:r>
      <w:r w:rsidRPr="0017727A">
        <w:t>.  </w:t>
      </w:r>
      <w:r w:rsidRPr="0017727A">
        <w:rPr>
          <w:bCs/>
          <w:color w:val="000000"/>
        </w:rPr>
        <w:t>The applicant</w:t>
      </w:r>
      <w:r w:rsidRPr="0017727A">
        <w:t>s</w:t>
      </w:r>
      <w:r w:rsidRPr="0017727A">
        <w:rPr>
          <w:bCs/>
          <w:color w:val="000000"/>
        </w:rPr>
        <w:t xml:space="preserve"> complained of the </w:t>
      </w:r>
      <w:r w:rsidRPr="0017727A">
        <w:rPr>
          <w:rFonts w:eastAsia="Times New Roman" w:cstheme="minorHAnsi"/>
          <w:color w:val="000000"/>
        </w:rPr>
        <w:t>excessive length of civil proceedings</w:t>
      </w:r>
      <w:r w:rsidRPr="0017727A">
        <w:rPr>
          <w:rFonts w:cstheme="minorHAnsi"/>
          <w:bCs/>
          <w:color w:val="000000"/>
        </w:rPr>
        <w:t>.</w:t>
      </w:r>
      <w:r w:rsidRPr="0017727A">
        <w:t xml:space="preserve"> They also raised other complaints under the provisions of the Convention.</w:t>
      </w:r>
    </w:p>
    <w:p w14:paraId="10B8146B" w14:textId="77777777" w:rsidR="00E11D19" w:rsidRPr="0017727A" w:rsidRDefault="00E11D19" w:rsidP="0017727A">
      <w:pPr>
        <w:pStyle w:val="JuHHead"/>
      </w:pPr>
      <w:r w:rsidRPr="0017727A">
        <w:t>THE LAW</w:t>
      </w:r>
    </w:p>
    <w:p w14:paraId="00F414CE" w14:textId="2EEB5747" w:rsidR="00E11D19" w:rsidRPr="0017727A" w:rsidRDefault="00E11D19" w:rsidP="0017727A">
      <w:pPr>
        <w:pStyle w:val="JuHIRoman"/>
        <w:rPr>
          <w:rFonts w:eastAsia="PMingLiU"/>
        </w:rPr>
      </w:pPr>
      <w:r w:rsidRPr="0017727A">
        <w:rPr>
          <w:rFonts w:eastAsia="PMingLiU"/>
        </w:rPr>
        <w:t>Preliminary issue of whether the first applicant</w:t>
      </w:r>
      <w:r w:rsidR="0017727A" w:rsidRPr="0017727A">
        <w:rPr>
          <w:rFonts w:eastAsia="PMingLiU"/>
        </w:rPr>
        <w:t>’</w:t>
      </w:r>
      <w:r w:rsidRPr="0017727A">
        <w:rPr>
          <w:rFonts w:eastAsia="PMingLiU"/>
        </w:rPr>
        <w:t>s heir can pursue the application in her stead</w:t>
      </w:r>
    </w:p>
    <w:p w14:paraId="2ECEE4B3" w14:textId="6EF00881" w:rsidR="00E11D19" w:rsidRPr="0017727A" w:rsidRDefault="00E11D19" w:rsidP="0017727A">
      <w:pPr>
        <w:pStyle w:val="JuPara"/>
        <w:rPr>
          <w:rFonts w:eastAsia="PMingLiU"/>
        </w:rPr>
      </w:pPr>
      <w:r w:rsidRPr="0017727A">
        <w:rPr>
          <w:rFonts w:eastAsia="PMingLiU"/>
        </w:rPr>
        <w:fldChar w:fldCharType="begin"/>
      </w:r>
      <w:r w:rsidRPr="0017727A">
        <w:rPr>
          <w:rFonts w:eastAsia="PMingLiU"/>
        </w:rPr>
        <w:instrText xml:space="preserve"> SEQ level0 \*arabic \* MERGEFORMAT </w:instrText>
      </w:r>
      <w:r w:rsidRPr="0017727A">
        <w:rPr>
          <w:rFonts w:eastAsia="PMingLiU"/>
        </w:rPr>
        <w:fldChar w:fldCharType="separate"/>
      </w:r>
      <w:r w:rsidR="0017727A" w:rsidRPr="0017727A">
        <w:rPr>
          <w:rFonts w:eastAsia="PMingLiU"/>
          <w:noProof/>
        </w:rPr>
        <w:t>7</w:t>
      </w:r>
      <w:r w:rsidRPr="0017727A">
        <w:rPr>
          <w:rFonts w:eastAsia="PMingLiU"/>
        </w:rPr>
        <w:fldChar w:fldCharType="end"/>
      </w:r>
      <w:r w:rsidRPr="0017727A">
        <w:rPr>
          <w:rFonts w:eastAsia="PMingLiU"/>
        </w:rPr>
        <w:t>.  The Court firstly takes note of the information regarding the death of the first applicant and the wish of her heir to continue the proceedings in her stead, as well as of the absence of an objection on the Government</w:t>
      </w:r>
      <w:r w:rsidR="0017727A" w:rsidRPr="0017727A">
        <w:rPr>
          <w:rFonts w:eastAsia="PMingLiU"/>
        </w:rPr>
        <w:t>’</w:t>
      </w:r>
      <w:r w:rsidRPr="0017727A">
        <w:rPr>
          <w:rFonts w:eastAsia="PMingLiU"/>
        </w:rPr>
        <w:t xml:space="preserve">s part to her standing. Therefore, the Court considers that the heir of Ms </w:t>
      </w:r>
      <w:proofErr w:type="spellStart"/>
      <w:r w:rsidRPr="0017727A">
        <w:rPr>
          <w:rFonts w:eastAsia="PMingLiU"/>
        </w:rPr>
        <w:t>Luigia</w:t>
      </w:r>
      <w:proofErr w:type="spellEnd"/>
      <w:r w:rsidRPr="0017727A">
        <w:rPr>
          <w:rFonts w:eastAsia="PMingLiU"/>
        </w:rPr>
        <w:t xml:space="preserve"> </w:t>
      </w:r>
      <w:proofErr w:type="spellStart"/>
      <w:r w:rsidRPr="0017727A">
        <w:rPr>
          <w:rFonts w:eastAsia="PMingLiU"/>
        </w:rPr>
        <w:t>Tremigliozzi</w:t>
      </w:r>
      <w:proofErr w:type="spellEnd"/>
      <w:r w:rsidRPr="0017727A">
        <w:rPr>
          <w:rFonts w:eastAsia="PMingLiU"/>
        </w:rPr>
        <w:t xml:space="preserve">, </w:t>
      </w:r>
      <w:r w:rsidRPr="0017727A">
        <w:t>Ms Giuseppina Cimino</w:t>
      </w:r>
      <w:r w:rsidRPr="0017727A">
        <w:rPr>
          <w:rFonts w:eastAsia="PMingLiU"/>
        </w:rPr>
        <w:t>, has a legitimate interest in pursuing the application.</w:t>
      </w:r>
    </w:p>
    <w:p w14:paraId="522873E7" w14:textId="5701717B" w:rsidR="00E11D19" w:rsidRPr="0017727A" w:rsidRDefault="00CD0DEC" w:rsidP="0017727A">
      <w:pPr>
        <w:pStyle w:val="JuPara"/>
      </w:pPr>
      <w:r>
        <w:rPr>
          <w:noProof/>
        </w:rPr>
        <w:fldChar w:fldCharType="begin"/>
      </w:r>
      <w:r>
        <w:rPr>
          <w:noProof/>
        </w:rPr>
        <w:instrText xml:space="preserve"> SEQ level0 \*arabic \* MERGEFORMAT </w:instrText>
      </w:r>
      <w:r>
        <w:rPr>
          <w:noProof/>
        </w:rPr>
        <w:fldChar w:fldCharType="separate"/>
      </w:r>
      <w:r w:rsidR="0017727A" w:rsidRPr="0017727A">
        <w:rPr>
          <w:noProof/>
        </w:rPr>
        <w:t>8</w:t>
      </w:r>
      <w:r>
        <w:rPr>
          <w:noProof/>
        </w:rPr>
        <w:fldChar w:fldCharType="end"/>
      </w:r>
      <w:r w:rsidR="00E11D19" w:rsidRPr="0017727A">
        <w:t>.  However, reference will still be made to the first applicant throughout the ensuing text.</w:t>
      </w:r>
    </w:p>
    <w:p w14:paraId="74F35831" w14:textId="77777777" w:rsidR="00E11D19" w:rsidRPr="0017727A" w:rsidRDefault="00E11D19" w:rsidP="0017727A">
      <w:pPr>
        <w:pStyle w:val="JuHIRoman"/>
      </w:pPr>
      <w:r w:rsidRPr="0017727A">
        <w:lastRenderedPageBreak/>
        <w:t>ALLEGED VIOLATION OF ARTICLE</w:t>
      </w:r>
      <w:r w:rsidRPr="0017727A">
        <w:rPr>
          <w:rFonts w:eastAsia="PMingLiU"/>
        </w:rPr>
        <w:t xml:space="preserve"> 6 § 1 </w:t>
      </w:r>
      <w:r w:rsidRPr="0017727A">
        <w:t>OF THE CONVENTION</w:t>
      </w:r>
    </w:p>
    <w:p w14:paraId="368B4E48" w14:textId="67E78B62" w:rsidR="00E11D19" w:rsidRPr="0017727A" w:rsidRDefault="00CD0DEC" w:rsidP="0017727A">
      <w:pPr>
        <w:pStyle w:val="JuPara"/>
      </w:pPr>
      <w:r>
        <w:rPr>
          <w:noProof/>
        </w:rPr>
        <w:fldChar w:fldCharType="begin"/>
      </w:r>
      <w:r>
        <w:rPr>
          <w:noProof/>
        </w:rPr>
        <w:instrText xml:space="preserve"> SEQ level0 \*arabic \* MERGEFORMAT </w:instrText>
      </w:r>
      <w:r>
        <w:rPr>
          <w:noProof/>
        </w:rPr>
        <w:fldChar w:fldCharType="separate"/>
      </w:r>
      <w:r w:rsidR="0017727A" w:rsidRPr="0017727A">
        <w:rPr>
          <w:noProof/>
        </w:rPr>
        <w:t>9</w:t>
      </w:r>
      <w:r>
        <w:rPr>
          <w:noProof/>
        </w:rPr>
        <w:fldChar w:fldCharType="end"/>
      </w:r>
      <w:r w:rsidR="00E11D19" w:rsidRPr="0017727A">
        <w:t>.  The applicants complained</w:t>
      </w:r>
      <w:r w:rsidR="00E11D19" w:rsidRPr="0017727A">
        <w:rPr>
          <w:rFonts w:cstheme="minorHAnsi"/>
          <w:bCs/>
        </w:rPr>
        <w:t xml:space="preserve"> </w:t>
      </w:r>
      <w:r w:rsidR="00E11D19" w:rsidRPr="0017727A">
        <w:t>that the length of the civil proceedings in question had been incompatible with the “reasonable time” requirement. They relied on Article </w:t>
      </w:r>
      <w:r w:rsidR="00E11D19" w:rsidRPr="0017727A">
        <w:rPr>
          <w:rFonts w:eastAsia="PMingLiU"/>
        </w:rPr>
        <w:t>6 § 1</w:t>
      </w:r>
      <w:r w:rsidR="00E11D19" w:rsidRPr="0017727A">
        <w:t xml:space="preserve"> of the Convention, which reads as follows:</w:t>
      </w:r>
    </w:p>
    <w:p w14:paraId="1946EB03" w14:textId="77777777" w:rsidR="00E11D19" w:rsidRPr="0017727A" w:rsidRDefault="00E11D19" w:rsidP="0017727A">
      <w:pPr>
        <w:pStyle w:val="JuHArticle"/>
      </w:pPr>
      <w:r w:rsidRPr="0017727A">
        <w:t>Article 6 </w:t>
      </w:r>
      <w:r w:rsidRPr="0017727A">
        <w:rPr>
          <w:rFonts w:cstheme="minorHAnsi"/>
        </w:rPr>
        <w:t>§</w:t>
      </w:r>
      <w:r w:rsidRPr="0017727A">
        <w:t> 1</w:t>
      </w:r>
    </w:p>
    <w:p w14:paraId="50B2972C" w14:textId="77777777" w:rsidR="00E11D19" w:rsidRPr="0017727A" w:rsidRDefault="00E11D19" w:rsidP="0017727A">
      <w:pPr>
        <w:pStyle w:val="JuQuot"/>
      </w:pPr>
      <w:r w:rsidRPr="0017727A">
        <w:t>“In the determination of his civil rights and obligations ... everyone is entitled to a ... hearing within a reasonable time by [a] ... tribunal ...”</w:t>
      </w:r>
    </w:p>
    <w:p w14:paraId="422BDDCB" w14:textId="707EB78A" w:rsidR="00E11D19" w:rsidRPr="0017727A" w:rsidRDefault="00CD0DEC" w:rsidP="0017727A">
      <w:pPr>
        <w:pStyle w:val="JuPara"/>
      </w:pPr>
      <w:r>
        <w:rPr>
          <w:noProof/>
        </w:rPr>
        <w:fldChar w:fldCharType="begin"/>
      </w:r>
      <w:r>
        <w:rPr>
          <w:noProof/>
        </w:rPr>
        <w:instrText xml:space="preserve"> SEQ level0 \*arabic \* MERGEFORMAT </w:instrText>
      </w:r>
      <w:r>
        <w:rPr>
          <w:noProof/>
        </w:rPr>
        <w:fldChar w:fldCharType="separate"/>
      </w:r>
      <w:r w:rsidR="0017727A" w:rsidRPr="0017727A">
        <w:rPr>
          <w:noProof/>
        </w:rPr>
        <w:t>10</w:t>
      </w:r>
      <w:r>
        <w:rPr>
          <w:noProof/>
        </w:rPr>
        <w:fldChar w:fldCharType="end"/>
      </w:r>
      <w:r w:rsidR="00E11D19" w:rsidRPr="0017727A">
        <w:t xml:space="preserve">.  The Government submitted that the applicants failed to complain about the amount of compensation awarded by the decree of the Court of Appeal of Rome of 10 April 2003 within six months from the date when it became final, namely 30 July 2003. The Court notes that the applicants lodged their application on 1 March 2000 and, after the entry into force of Law no. 89 of 24 March 2001, known as the “Pinto Act”, they complained also of the amount of compensation received in “Pinto” proceedings. In the specific circumstances of the case, the Court does not find that the allegation concerning the amount of compensation awarded in “Pinto” proceedings is a separate complaint under Article 6 § 1 of the Convention. It is simply a further aspect in support of the complaint already set out in the application in relation to the length of civil proceedings (see, </w:t>
      </w:r>
      <w:r w:rsidR="00E11D19" w:rsidRPr="0017727A">
        <w:rPr>
          <w:i/>
          <w:iCs/>
        </w:rPr>
        <w:t>mutatis mutandis, Merabishvili v.</w:t>
      </w:r>
      <w:r w:rsidR="005B5442" w:rsidRPr="0017727A">
        <w:rPr>
          <w:i/>
          <w:iCs/>
        </w:rPr>
        <w:t> </w:t>
      </w:r>
      <w:r w:rsidR="00E11D19" w:rsidRPr="0017727A">
        <w:rPr>
          <w:i/>
          <w:iCs/>
        </w:rPr>
        <w:t>Georgia</w:t>
      </w:r>
      <w:r w:rsidR="00E11D19" w:rsidRPr="0017727A">
        <w:rPr>
          <w:iCs/>
        </w:rPr>
        <w:t xml:space="preserve"> [GC]</w:t>
      </w:r>
      <w:r w:rsidR="00E11D19" w:rsidRPr="0017727A">
        <w:t>, no.</w:t>
      </w:r>
      <w:r w:rsidR="00E11D19" w:rsidRPr="0017727A">
        <w:rPr>
          <w:lang w:eastAsia="en-GB"/>
        </w:rPr>
        <w:t xml:space="preserve"> </w:t>
      </w:r>
      <w:r w:rsidR="00E11D19" w:rsidRPr="0017727A">
        <w:t>72508/13, § 250, 28 November 2017, with further references).</w:t>
      </w:r>
    </w:p>
    <w:p w14:paraId="356DAD07" w14:textId="6E3993DF" w:rsidR="00E11D19" w:rsidRPr="0017727A" w:rsidRDefault="00CD0DEC" w:rsidP="0017727A">
      <w:pPr>
        <w:pStyle w:val="JuPara"/>
      </w:pPr>
      <w:r>
        <w:rPr>
          <w:noProof/>
        </w:rPr>
        <w:fldChar w:fldCharType="begin"/>
      </w:r>
      <w:r>
        <w:rPr>
          <w:noProof/>
        </w:rPr>
        <w:instrText xml:space="preserve"> SEQ level0 \*arabic \* MERGEFORMAT </w:instrText>
      </w:r>
      <w:r>
        <w:rPr>
          <w:noProof/>
        </w:rPr>
        <w:fldChar w:fldCharType="separate"/>
      </w:r>
      <w:r w:rsidR="0017727A" w:rsidRPr="0017727A">
        <w:rPr>
          <w:noProof/>
        </w:rPr>
        <w:t>11</w:t>
      </w:r>
      <w:r>
        <w:rPr>
          <w:noProof/>
        </w:rPr>
        <w:fldChar w:fldCharType="end"/>
      </w:r>
      <w:r w:rsidR="00E11D19" w:rsidRPr="0017727A">
        <w:t xml:space="preserve">.  The period to be taken into consideration began on 18 February 1995 when the applicants filed an application with the Tribunal of Benevento, and were still pending at first instance on 10 April 2003, when the “Pinto” Court of Appeal gave judgment. The Court notes that the Court of Appeal of Rome assessed the duration of the proceedings as at the date of its decree, namely 10 April 2003. As the proceedings ended on 17 January 2020, a period of approximately 16 years and nine months could not be </w:t>
      </w:r>
      <w:proofErr w:type="gramStart"/>
      <w:r w:rsidR="00E11D19" w:rsidRPr="0017727A">
        <w:t>taken into account</w:t>
      </w:r>
      <w:proofErr w:type="gramEnd"/>
      <w:r w:rsidR="00E11D19" w:rsidRPr="0017727A">
        <w:t xml:space="preserve"> by the Court of Appeal.</w:t>
      </w:r>
    </w:p>
    <w:p w14:paraId="4B93BF15" w14:textId="06EDB36A" w:rsidR="00E11D19" w:rsidRPr="0017727A" w:rsidRDefault="00CD0DEC" w:rsidP="0017727A">
      <w:pPr>
        <w:pStyle w:val="JuPara"/>
      </w:pPr>
      <w:r>
        <w:rPr>
          <w:noProof/>
        </w:rPr>
        <w:fldChar w:fldCharType="begin"/>
      </w:r>
      <w:r>
        <w:rPr>
          <w:noProof/>
        </w:rPr>
        <w:instrText xml:space="preserve"> SEQ level0 \*arabic \* MERGEFORMAT </w:instrText>
      </w:r>
      <w:r>
        <w:rPr>
          <w:noProof/>
        </w:rPr>
        <w:fldChar w:fldCharType="separate"/>
      </w:r>
      <w:r w:rsidR="0017727A" w:rsidRPr="0017727A">
        <w:rPr>
          <w:noProof/>
        </w:rPr>
        <w:t>12</w:t>
      </w:r>
      <w:r>
        <w:rPr>
          <w:noProof/>
        </w:rPr>
        <w:fldChar w:fldCharType="end"/>
      </w:r>
      <w:r w:rsidR="00E11D19" w:rsidRPr="0017727A">
        <w:t>.  The Court observes that, as regards the phase after 10 April 2003, the applicants should have exhausted domestic remedies once again by bringing the case before the Court of Appeal under the Pinto Act. In the light of the foregoing, the Court</w:t>
      </w:r>
      <w:r w:rsidR="0017727A" w:rsidRPr="0017727A">
        <w:t>’</w:t>
      </w:r>
      <w:r w:rsidR="00E11D19" w:rsidRPr="0017727A">
        <w:t>s examination will be limited to the duration of the proceedings that were examined by the “Pinto” Court of Appeal (see</w:t>
      </w:r>
      <w:r w:rsidR="005C3C56" w:rsidRPr="0017727A">
        <w:t> </w:t>
      </w:r>
      <w:r w:rsidR="00E11D19" w:rsidRPr="0017727A">
        <w:rPr>
          <w:i/>
        </w:rPr>
        <w:t xml:space="preserve">Armando </w:t>
      </w:r>
      <w:proofErr w:type="spellStart"/>
      <w:r w:rsidR="00E11D19" w:rsidRPr="0017727A">
        <w:rPr>
          <w:i/>
        </w:rPr>
        <w:t>Iannelli</w:t>
      </w:r>
      <w:proofErr w:type="spellEnd"/>
      <w:r w:rsidR="00E11D19" w:rsidRPr="0017727A">
        <w:rPr>
          <w:i/>
        </w:rPr>
        <w:t xml:space="preserve"> v. Italy</w:t>
      </w:r>
      <w:r w:rsidR="00E11D19" w:rsidRPr="0017727A">
        <w:t>, no. 24818/03, § 47, 12 February 2013).</w:t>
      </w:r>
    </w:p>
    <w:p w14:paraId="7E1664CA" w14:textId="72635E25" w:rsidR="00E11D19" w:rsidRPr="0017727A" w:rsidRDefault="00CD0DEC" w:rsidP="0017727A">
      <w:pPr>
        <w:pStyle w:val="JuPara"/>
        <w:rPr>
          <w:strike/>
        </w:rPr>
      </w:pPr>
      <w:r>
        <w:rPr>
          <w:noProof/>
        </w:rPr>
        <w:fldChar w:fldCharType="begin"/>
      </w:r>
      <w:r>
        <w:rPr>
          <w:noProof/>
        </w:rPr>
        <w:instrText xml:space="preserve"> SEQ level0 \*arabic \* MERGEFORMAT </w:instrText>
      </w:r>
      <w:r>
        <w:rPr>
          <w:noProof/>
        </w:rPr>
        <w:fldChar w:fldCharType="separate"/>
      </w:r>
      <w:r w:rsidR="0017727A" w:rsidRPr="0017727A">
        <w:rPr>
          <w:noProof/>
        </w:rPr>
        <w:t>13</w:t>
      </w:r>
      <w:r>
        <w:rPr>
          <w:noProof/>
        </w:rPr>
        <w:fldChar w:fldCharType="end"/>
      </w:r>
      <w:r w:rsidR="00E11D19" w:rsidRPr="0017727A">
        <w:t xml:space="preserve">.  The Court reiterates that the reasonableness of the length of proceedings must be assessed in the light of the circumstances of the case and with reference to the following criteria: the complexity of the case, the conduct of the applicants and the relevant authorities and what was at stake for the applicants in the dispute (see </w:t>
      </w:r>
      <w:proofErr w:type="spellStart"/>
      <w:r w:rsidR="00E11D19" w:rsidRPr="0017727A">
        <w:rPr>
          <w:i/>
        </w:rPr>
        <w:t>Frydlender</w:t>
      </w:r>
      <w:proofErr w:type="spellEnd"/>
      <w:r w:rsidR="00E11D19" w:rsidRPr="0017727A">
        <w:rPr>
          <w:i/>
        </w:rPr>
        <w:t xml:space="preserve"> v. France</w:t>
      </w:r>
      <w:r w:rsidR="00E11D19" w:rsidRPr="0017727A">
        <w:t xml:space="preserve"> [GC], no. 30979/96, § 43, ECHR 2000-VII).</w:t>
      </w:r>
    </w:p>
    <w:p w14:paraId="3C258342" w14:textId="6619E071" w:rsidR="00E11D19" w:rsidRPr="0017727A" w:rsidRDefault="00E11D19" w:rsidP="0017727A">
      <w:pPr>
        <w:pStyle w:val="JuPara"/>
      </w:pPr>
      <w:r w:rsidRPr="0017727A">
        <w:lastRenderedPageBreak/>
        <w:fldChar w:fldCharType="begin"/>
      </w:r>
      <w:r w:rsidRPr="0017727A">
        <w:instrText xml:space="preserve"> SEQ level0 \*arabic </w:instrText>
      </w:r>
      <w:r w:rsidRPr="0017727A">
        <w:fldChar w:fldCharType="separate"/>
      </w:r>
      <w:r w:rsidR="0017727A" w:rsidRPr="0017727A">
        <w:rPr>
          <w:noProof/>
        </w:rPr>
        <w:t>14</w:t>
      </w:r>
      <w:r w:rsidRPr="0017727A">
        <w:fldChar w:fldCharType="end"/>
      </w:r>
      <w:r w:rsidRPr="0017727A">
        <w:t xml:space="preserve">.  In the leading case of </w:t>
      </w:r>
      <w:proofErr w:type="spellStart"/>
      <w:r w:rsidRPr="0017727A">
        <w:rPr>
          <w:i/>
        </w:rPr>
        <w:t>Cocchiarella</w:t>
      </w:r>
      <w:proofErr w:type="spellEnd"/>
      <w:r w:rsidRPr="0017727A">
        <w:rPr>
          <w:i/>
        </w:rPr>
        <w:t xml:space="preserve"> v. Italy </w:t>
      </w:r>
      <w:r w:rsidRPr="0017727A">
        <w:rPr>
          <w:iCs/>
        </w:rPr>
        <w:t>[GC],</w:t>
      </w:r>
      <w:r w:rsidRPr="0017727A">
        <w:rPr>
          <w:i/>
        </w:rPr>
        <w:t xml:space="preserve"> </w:t>
      </w:r>
      <w:r w:rsidRPr="0017727A">
        <w:t>no. 64886/01, ECHR</w:t>
      </w:r>
      <w:r w:rsidR="005B5442" w:rsidRPr="0017727A">
        <w:t> </w:t>
      </w:r>
      <w:r w:rsidRPr="0017727A">
        <w:t>2006‑V, the Court already found a violation in respect of issues similar to those in the present case.</w:t>
      </w:r>
    </w:p>
    <w:p w14:paraId="062947C8" w14:textId="5C58DB18" w:rsidR="00E11D19" w:rsidRPr="0017727A" w:rsidRDefault="00E11D19" w:rsidP="0017727A">
      <w:pPr>
        <w:pStyle w:val="JuPara"/>
      </w:pPr>
      <w:r w:rsidRPr="0017727A">
        <w:fldChar w:fldCharType="begin"/>
      </w:r>
      <w:r w:rsidRPr="0017727A">
        <w:instrText xml:space="preserve"> SEQ level0 \*arabic </w:instrText>
      </w:r>
      <w:r w:rsidRPr="0017727A">
        <w:fldChar w:fldCharType="separate"/>
      </w:r>
      <w:r w:rsidR="0017727A" w:rsidRPr="0017727A">
        <w:rPr>
          <w:noProof/>
        </w:rPr>
        <w:t>15</w:t>
      </w:r>
      <w:r w:rsidRPr="0017727A">
        <w:fldChar w:fldCharType="end"/>
      </w:r>
      <w:r w:rsidRPr="0017727A">
        <w:t>.  Having examined all the material submitted to it, the Court has not found any fact or argument capable of justifying the overall length of the proceedings at the national level. Having regard to its case-law on the subject, the Court considers that in the instant case the length of the proceedings was excessive and failed to meet the “reasonable time” requirement.</w:t>
      </w:r>
    </w:p>
    <w:p w14:paraId="78B37E19" w14:textId="0B9105F6" w:rsidR="00E11D19" w:rsidRPr="0017727A" w:rsidRDefault="00E11D19" w:rsidP="0017727A">
      <w:pPr>
        <w:pStyle w:val="JuPara"/>
      </w:pPr>
      <w:r w:rsidRPr="0017727A">
        <w:fldChar w:fldCharType="begin"/>
      </w:r>
      <w:r w:rsidRPr="0017727A">
        <w:instrText xml:space="preserve"> SEQ level0 \*arabic </w:instrText>
      </w:r>
      <w:r w:rsidRPr="0017727A">
        <w:fldChar w:fldCharType="separate"/>
      </w:r>
      <w:r w:rsidR="0017727A" w:rsidRPr="0017727A">
        <w:rPr>
          <w:noProof/>
        </w:rPr>
        <w:t>16</w:t>
      </w:r>
      <w:r w:rsidRPr="0017727A">
        <w:fldChar w:fldCharType="end"/>
      </w:r>
      <w:r w:rsidRPr="0017727A">
        <w:t>.  These complaints about the length of proceedings before 10</w:t>
      </w:r>
      <w:r w:rsidR="005C3C56" w:rsidRPr="0017727A">
        <w:t> </w:t>
      </w:r>
      <w:r w:rsidRPr="0017727A">
        <w:t>April</w:t>
      </w:r>
      <w:r w:rsidR="005C3C56" w:rsidRPr="0017727A">
        <w:t> </w:t>
      </w:r>
      <w:r w:rsidRPr="0017727A">
        <w:t>2003 are therefore admissible and disclose a breach of Article 6 § 1 of the Convention.</w:t>
      </w:r>
    </w:p>
    <w:p w14:paraId="18F97900" w14:textId="77777777" w:rsidR="00E11D19" w:rsidRPr="0017727A" w:rsidRDefault="00E11D19" w:rsidP="0017727A">
      <w:pPr>
        <w:pStyle w:val="JuHIRoman"/>
      </w:pPr>
      <w:r w:rsidRPr="0017727A">
        <w:t>REMAINING COMPLAINTS</w:t>
      </w:r>
    </w:p>
    <w:p w14:paraId="35A3A87A" w14:textId="6CD2EC0F" w:rsidR="00E11D19" w:rsidRPr="0017727A" w:rsidRDefault="00E11D19" w:rsidP="0017727A">
      <w:pPr>
        <w:pStyle w:val="JuPara"/>
      </w:pPr>
      <w:r w:rsidRPr="0017727A">
        <w:fldChar w:fldCharType="begin"/>
      </w:r>
      <w:r w:rsidRPr="0017727A">
        <w:instrText xml:space="preserve"> SEQ level0 \*arabic </w:instrText>
      </w:r>
      <w:r w:rsidRPr="0017727A">
        <w:fldChar w:fldCharType="separate"/>
      </w:r>
      <w:r w:rsidR="0017727A" w:rsidRPr="0017727A">
        <w:rPr>
          <w:noProof/>
        </w:rPr>
        <w:t>17</w:t>
      </w:r>
      <w:r w:rsidRPr="0017727A">
        <w:fldChar w:fldCharType="end"/>
      </w:r>
      <w:r w:rsidRPr="0017727A">
        <w:t>.  The applicants also raised other complaints under various Articles of the Convention.</w:t>
      </w:r>
    </w:p>
    <w:p w14:paraId="628321FE" w14:textId="3160CA4F" w:rsidR="00E11D19" w:rsidRPr="0017727A" w:rsidRDefault="00E11D19" w:rsidP="0017727A">
      <w:pPr>
        <w:pStyle w:val="JuPara"/>
      </w:pPr>
      <w:r w:rsidRPr="0017727A">
        <w:fldChar w:fldCharType="begin"/>
      </w:r>
      <w:r w:rsidRPr="0017727A">
        <w:instrText xml:space="preserve"> SEQ level0 \*arabic </w:instrText>
      </w:r>
      <w:r w:rsidRPr="0017727A">
        <w:fldChar w:fldCharType="separate"/>
      </w:r>
      <w:r w:rsidR="0017727A" w:rsidRPr="0017727A">
        <w:rPr>
          <w:noProof/>
        </w:rPr>
        <w:t>18</w:t>
      </w:r>
      <w:r w:rsidRPr="0017727A">
        <w:fldChar w:fldCharType="end"/>
      </w:r>
      <w:r w:rsidRPr="0017727A">
        <w:t>.  The Court has examined the application and considers that, in the light of all the material in its possession and in so far as the matters complained of are within its competence, these complaints either do not meet the admissibility criteria set out in Articles 34 and 35 of the Convention or do not disclose any appearance of a violation of the rights and freedoms enshrined in the Convention or the Protocols thereto.</w:t>
      </w:r>
    </w:p>
    <w:p w14:paraId="5BBBE6A9" w14:textId="77777777" w:rsidR="00E11D19" w:rsidRPr="0017727A" w:rsidRDefault="00E11D19" w:rsidP="0017727A">
      <w:pPr>
        <w:pStyle w:val="JuPara"/>
      </w:pPr>
      <w:r w:rsidRPr="0017727A">
        <w:t>It follows that this part of the application must be rejected in accordance with Article 35 § 4 of the Convention.</w:t>
      </w:r>
    </w:p>
    <w:p w14:paraId="528CD5FB" w14:textId="77777777" w:rsidR="00E11D19" w:rsidRPr="0017727A" w:rsidRDefault="00E11D19" w:rsidP="0017727A">
      <w:pPr>
        <w:pStyle w:val="JuHIRoman"/>
      </w:pPr>
      <w:r w:rsidRPr="0017727A">
        <w:t>APPLICATION OF ARTICLE 41 OF THE CONVENTION</w:t>
      </w:r>
    </w:p>
    <w:p w14:paraId="7FF9F04C" w14:textId="2DEE0162" w:rsidR="00E11D19" w:rsidRPr="0017727A" w:rsidRDefault="00E11D19" w:rsidP="0017727A">
      <w:pPr>
        <w:pStyle w:val="JuPara"/>
      </w:pPr>
      <w:r w:rsidRPr="0017727A">
        <w:fldChar w:fldCharType="begin"/>
      </w:r>
      <w:r w:rsidRPr="0017727A">
        <w:instrText xml:space="preserve"> SEQ level0 \*arabic </w:instrText>
      </w:r>
      <w:r w:rsidRPr="0017727A">
        <w:fldChar w:fldCharType="separate"/>
      </w:r>
      <w:r w:rsidR="0017727A" w:rsidRPr="0017727A">
        <w:rPr>
          <w:noProof/>
        </w:rPr>
        <w:t>19</w:t>
      </w:r>
      <w:r w:rsidRPr="0017727A">
        <w:fldChar w:fldCharType="end"/>
      </w:r>
      <w:r w:rsidRPr="0017727A">
        <w:t>.  Article 41 of the Convention provides:</w:t>
      </w:r>
    </w:p>
    <w:p w14:paraId="328485F3" w14:textId="77777777" w:rsidR="00E11D19" w:rsidRPr="0017727A" w:rsidRDefault="00E11D19" w:rsidP="0017727A">
      <w:pPr>
        <w:pStyle w:val="JuQuot"/>
        <w:keepNext/>
        <w:keepLines/>
      </w:pPr>
      <w:r w:rsidRPr="0017727A">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14:paraId="21139C50" w14:textId="2E305913" w:rsidR="00E11D19" w:rsidRPr="0017727A" w:rsidRDefault="00E11D19" w:rsidP="0017727A">
      <w:pPr>
        <w:pStyle w:val="JuPara"/>
      </w:pPr>
      <w:r w:rsidRPr="0017727A">
        <w:fldChar w:fldCharType="begin"/>
      </w:r>
      <w:r w:rsidRPr="0017727A">
        <w:instrText xml:space="preserve"> SEQ level0 \*arabic </w:instrText>
      </w:r>
      <w:r w:rsidRPr="0017727A">
        <w:fldChar w:fldCharType="separate"/>
      </w:r>
      <w:r w:rsidR="0017727A" w:rsidRPr="0017727A">
        <w:rPr>
          <w:noProof/>
        </w:rPr>
        <w:t>20</w:t>
      </w:r>
      <w:r w:rsidRPr="0017727A">
        <w:fldChar w:fldCharType="end"/>
      </w:r>
      <w:r w:rsidRPr="0017727A">
        <w:t>.  Regard being had to the documents in its possession and to its case</w:t>
      </w:r>
      <w:r w:rsidRPr="0017727A">
        <w:noBreakHyphen/>
        <w:t xml:space="preserve">law (see, in particular, </w:t>
      </w:r>
      <w:proofErr w:type="spellStart"/>
      <w:r w:rsidRPr="0017727A">
        <w:rPr>
          <w:i/>
        </w:rPr>
        <w:t>Cocchiarella</w:t>
      </w:r>
      <w:proofErr w:type="spellEnd"/>
      <w:r w:rsidRPr="0017727A">
        <w:rPr>
          <w:i/>
        </w:rPr>
        <w:t xml:space="preserve">, </w:t>
      </w:r>
      <w:r w:rsidRPr="0017727A">
        <w:t>cited above), the Court considers it reasonable to award the sums indicated in the appended table and to dismiss the remainder of the applicants</w:t>
      </w:r>
      <w:r w:rsidR="0017727A" w:rsidRPr="0017727A">
        <w:t>’</w:t>
      </w:r>
      <w:r w:rsidRPr="0017727A">
        <w:t xml:space="preserve"> claim for just satisfaction.</w:t>
      </w:r>
    </w:p>
    <w:p w14:paraId="08606529" w14:textId="51D1FA72" w:rsidR="00E11D19" w:rsidRPr="0017727A" w:rsidRDefault="00E11D19" w:rsidP="0017727A">
      <w:pPr>
        <w:pStyle w:val="JuPara"/>
      </w:pPr>
      <w:r w:rsidRPr="0017727A">
        <w:fldChar w:fldCharType="begin"/>
      </w:r>
      <w:r w:rsidRPr="0017727A">
        <w:instrText xml:space="preserve"> SEQ level0 \*arabic </w:instrText>
      </w:r>
      <w:r w:rsidRPr="0017727A">
        <w:fldChar w:fldCharType="separate"/>
      </w:r>
      <w:r w:rsidR="0017727A" w:rsidRPr="0017727A">
        <w:rPr>
          <w:noProof/>
        </w:rPr>
        <w:t>21</w:t>
      </w:r>
      <w:r w:rsidRPr="0017727A">
        <w:fldChar w:fldCharType="end"/>
      </w:r>
      <w:r w:rsidRPr="0017727A">
        <w:t>.  The Court further considers it appropriate that the default interest rate should be based on the marginal lending rate of the European Central Bank, to which should be added three percentage points.</w:t>
      </w:r>
    </w:p>
    <w:p w14:paraId="75157CEE" w14:textId="77777777" w:rsidR="00E11D19" w:rsidRPr="0017727A" w:rsidRDefault="00E11D19" w:rsidP="0017727A">
      <w:pPr>
        <w:pStyle w:val="JuHHead"/>
      </w:pPr>
      <w:r w:rsidRPr="0017727A">
        <w:lastRenderedPageBreak/>
        <w:t>FOR THESE REASONS, THE COURT</w:t>
      </w:r>
      <w:r w:rsidRPr="0017727A">
        <w:rPr>
          <w:color w:val="000000"/>
        </w:rPr>
        <w:t>,</w:t>
      </w:r>
      <w:r w:rsidRPr="0017727A">
        <w:t xml:space="preserve"> UNANIMOUSLY,</w:t>
      </w:r>
    </w:p>
    <w:p w14:paraId="5466A8A7" w14:textId="1C78E94C" w:rsidR="00E11D19" w:rsidRPr="0017727A" w:rsidRDefault="00E11D19" w:rsidP="0017727A">
      <w:pPr>
        <w:pStyle w:val="JuList"/>
        <w:keepNext/>
        <w:keepLines/>
      </w:pPr>
      <w:r w:rsidRPr="0017727A">
        <w:rPr>
          <w:i/>
          <w:iCs/>
        </w:rPr>
        <w:t>Holds</w:t>
      </w:r>
      <w:r w:rsidRPr="0017727A">
        <w:t xml:space="preserve"> that the first applicant</w:t>
      </w:r>
      <w:r w:rsidR="0017727A" w:rsidRPr="0017727A">
        <w:t>’</w:t>
      </w:r>
      <w:r w:rsidRPr="0017727A">
        <w:t>s heir, Ms Giuseppina Cimino, has standing to continue the present proceedings in her stead;</w:t>
      </w:r>
    </w:p>
    <w:p w14:paraId="0160E19E" w14:textId="77777777" w:rsidR="00E11D19" w:rsidRPr="0017727A" w:rsidRDefault="00E11D19" w:rsidP="0017727A">
      <w:pPr>
        <w:pStyle w:val="JuList"/>
        <w:keepNext/>
        <w:keepLines/>
      </w:pPr>
      <w:r w:rsidRPr="0017727A">
        <w:rPr>
          <w:i/>
          <w:iCs/>
        </w:rPr>
        <w:t>Declares</w:t>
      </w:r>
      <w:r w:rsidRPr="0017727A">
        <w:t xml:space="preserve"> the complaints concerning the </w:t>
      </w:r>
      <w:r w:rsidRPr="0017727A">
        <w:rPr>
          <w:rStyle w:val="JuParaChar"/>
        </w:rPr>
        <w:t xml:space="preserve">excessive length of civil proceedings until 10 April 2003 </w:t>
      </w:r>
      <w:r w:rsidRPr="0017727A">
        <w:t>admissible, and the remainder of the application inadmissible;</w:t>
      </w:r>
    </w:p>
    <w:p w14:paraId="7CBC20CB" w14:textId="77777777" w:rsidR="00E11D19" w:rsidRPr="0017727A" w:rsidRDefault="00E11D19" w:rsidP="0017727A">
      <w:pPr>
        <w:pStyle w:val="JuList"/>
      </w:pPr>
      <w:r w:rsidRPr="0017727A">
        <w:rPr>
          <w:i/>
        </w:rPr>
        <w:t xml:space="preserve">Holds </w:t>
      </w:r>
      <w:r w:rsidRPr="0017727A">
        <w:t xml:space="preserve">that </w:t>
      </w:r>
      <w:r w:rsidRPr="0017727A">
        <w:rPr>
          <w:rFonts w:eastAsia="PMingLiU"/>
        </w:rPr>
        <w:t>these complaints</w:t>
      </w:r>
      <w:r w:rsidRPr="0017727A">
        <w:t xml:space="preserve"> disclose a breach of Article </w:t>
      </w:r>
      <w:r w:rsidRPr="0017727A">
        <w:rPr>
          <w:rFonts w:eastAsia="PMingLiU"/>
        </w:rPr>
        <w:t xml:space="preserve">6 § 1 of the Convention concerning the </w:t>
      </w:r>
      <w:r w:rsidRPr="0017727A">
        <w:rPr>
          <w:rFonts w:eastAsia="Times New Roman" w:cstheme="minorHAnsi"/>
        </w:rPr>
        <w:t>excessive length of civil proceedings</w:t>
      </w:r>
      <w:r w:rsidRPr="0017727A">
        <w:rPr>
          <w:rFonts w:eastAsia="PMingLiU"/>
        </w:rPr>
        <w:t>;</w:t>
      </w:r>
    </w:p>
    <w:p w14:paraId="58430701" w14:textId="77777777" w:rsidR="00E11D19" w:rsidRPr="0017727A" w:rsidRDefault="00E11D19" w:rsidP="0017727A">
      <w:pPr>
        <w:pStyle w:val="JuList"/>
      </w:pPr>
      <w:r w:rsidRPr="0017727A">
        <w:rPr>
          <w:i/>
        </w:rPr>
        <w:t>Holds</w:t>
      </w:r>
    </w:p>
    <w:p w14:paraId="1E708F1A" w14:textId="61ADC23D" w:rsidR="00E11D19" w:rsidRPr="0017727A" w:rsidRDefault="00E11D19" w:rsidP="0017727A">
      <w:pPr>
        <w:pStyle w:val="JuLista"/>
      </w:pPr>
      <w:r w:rsidRPr="0017727A">
        <w:t>that the respondent State is to pay the heir of the first applicant, Ms</w:t>
      </w:r>
      <w:r w:rsidR="005B5442" w:rsidRPr="0017727A">
        <w:t> </w:t>
      </w:r>
      <w:r w:rsidRPr="0017727A">
        <w:t>Giuseppina Cimino, and the second applicant, within three months, the amounts indicated in the appended table;</w:t>
      </w:r>
    </w:p>
    <w:p w14:paraId="5F2E94D6" w14:textId="77777777" w:rsidR="00E11D19" w:rsidRPr="0017727A" w:rsidRDefault="00E11D19" w:rsidP="0017727A">
      <w:pPr>
        <w:pStyle w:val="JuLista"/>
      </w:pPr>
      <w:r w:rsidRPr="0017727A">
        <w:t>that from the expiry of the above-mentioned three months until settlement simple interest shall be payable on the above amounts at a rate equal to the marginal lending rate of the European Central Bank during the default period plus three percentage points.</w:t>
      </w:r>
    </w:p>
    <w:p w14:paraId="1910BF05" w14:textId="0110D169" w:rsidR="00787E12" w:rsidRPr="0017727A" w:rsidRDefault="00E11D19" w:rsidP="0017727A">
      <w:pPr>
        <w:pStyle w:val="JuList"/>
      </w:pPr>
      <w:r w:rsidRPr="0017727A">
        <w:rPr>
          <w:rFonts w:eastAsia="Times New Roman"/>
          <w:i/>
        </w:rPr>
        <w:t>Dismisses</w:t>
      </w:r>
      <w:r w:rsidRPr="0017727A">
        <w:rPr>
          <w:rFonts w:eastAsia="Times New Roman"/>
        </w:rPr>
        <w:t xml:space="preserve"> the remainder of the applicants</w:t>
      </w:r>
      <w:r w:rsidR="0017727A" w:rsidRPr="0017727A">
        <w:rPr>
          <w:rFonts w:eastAsia="Times New Roman"/>
        </w:rPr>
        <w:t>’</w:t>
      </w:r>
      <w:r w:rsidRPr="0017727A">
        <w:rPr>
          <w:rFonts w:eastAsia="Times New Roman"/>
        </w:rPr>
        <w:t xml:space="preserve"> claim for just satisfaction.</w:t>
      </w:r>
    </w:p>
    <w:p w14:paraId="327CDE29" w14:textId="653E44B8" w:rsidR="00C43D38" w:rsidRPr="0017727A" w:rsidRDefault="0048584C" w:rsidP="0017727A">
      <w:pPr>
        <w:pStyle w:val="JuParaLast"/>
      </w:pPr>
      <w:r w:rsidRPr="0017727A">
        <w:t xml:space="preserve">Done in English, and notified in writing on </w:t>
      </w:r>
      <w:r w:rsidR="00E11D19" w:rsidRPr="0017727A">
        <w:t>21 July 2022</w:t>
      </w:r>
      <w:r w:rsidRPr="0017727A">
        <w:t>, pursuant to Rule 77 §§ 2 and 3 of the Rules of Court.</w:t>
      </w:r>
    </w:p>
    <w:p w14:paraId="7B639F56" w14:textId="642A6B51" w:rsidR="00656431" w:rsidRPr="0017727A" w:rsidRDefault="0048584C" w:rsidP="0017727A">
      <w:pPr>
        <w:pStyle w:val="ECHRPlaceholder"/>
        <w:rPr>
          <w:szCs w:val="22"/>
        </w:rPr>
      </w:pPr>
      <w:r w:rsidRPr="0017727A">
        <w:rPr>
          <w:rFonts w:eastAsia="PMingLiU"/>
        </w:rPr>
        <w:tab/>
      </w:r>
    </w:p>
    <w:p w14:paraId="37E49B48" w14:textId="50712701" w:rsidR="00CF644B" w:rsidRPr="0017727A" w:rsidRDefault="00B216C1" w:rsidP="0017727A">
      <w:pPr>
        <w:pStyle w:val="JuSigned"/>
        <w:rPr>
          <w:rFonts w:eastAsia="PMingLiU"/>
        </w:rPr>
      </w:pPr>
      <w:r w:rsidRPr="0017727A">
        <w:rPr>
          <w:rFonts w:eastAsia="PMingLiU"/>
        </w:rPr>
        <w:tab/>
      </w:r>
      <w:r w:rsidR="00E11D19" w:rsidRPr="0017727A">
        <w:rPr>
          <w:rFonts w:eastAsia="PMingLiU"/>
        </w:rPr>
        <w:t>Viktoriya</w:t>
      </w:r>
      <w:r w:rsidR="0048584C" w:rsidRPr="0017727A">
        <w:rPr>
          <w:rFonts w:eastAsia="PMingLiU"/>
        </w:rPr>
        <w:t xml:space="preserve"> </w:t>
      </w:r>
      <w:proofErr w:type="spellStart"/>
      <w:r w:rsidR="00E11D19" w:rsidRPr="0017727A">
        <w:rPr>
          <w:rFonts w:eastAsia="PMingLiU"/>
        </w:rPr>
        <w:t>Maradudina</w:t>
      </w:r>
      <w:proofErr w:type="spellEnd"/>
      <w:r w:rsidR="0048584C" w:rsidRPr="0017727A">
        <w:rPr>
          <w:rFonts w:eastAsia="PMingLiU"/>
        </w:rPr>
        <w:tab/>
      </w:r>
      <w:r w:rsidR="00E11D19" w:rsidRPr="0017727A">
        <w:rPr>
          <w:rFonts w:eastAsia="PMingLiU"/>
        </w:rPr>
        <w:t xml:space="preserve">Alena </w:t>
      </w:r>
      <w:proofErr w:type="spellStart"/>
      <w:r w:rsidR="00E11D19" w:rsidRPr="0017727A">
        <w:rPr>
          <w:rFonts w:eastAsia="PMingLiU"/>
        </w:rPr>
        <w:t>Poláčková</w:t>
      </w:r>
      <w:proofErr w:type="spellEnd"/>
    </w:p>
    <w:p w14:paraId="5825E881" w14:textId="093A1DCF" w:rsidR="00B91668" w:rsidRPr="0017727A" w:rsidRDefault="0048584C" w:rsidP="0017727A">
      <w:pPr>
        <w:pStyle w:val="JuSigned"/>
        <w:contextualSpacing/>
        <w:rPr>
          <w:rFonts w:eastAsia="PMingLiU"/>
        </w:rPr>
      </w:pPr>
      <w:r w:rsidRPr="0017727A">
        <w:rPr>
          <w:rFonts w:eastAsia="PMingLiU"/>
        </w:rPr>
        <w:tab/>
        <w:t>Acting Deputy Registrar</w:t>
      </w:r>
      <w:r w:rsidRPr="0017727A">
        <w:rPr>
          <w:rFonts w:eastAsia="PMingLiU"/>
        </w:rPr>
        <w:tab/>
        <w:t>President</w:t>
      </w:r>
    </w:p>
    <w:p w14:paraId="4155846A" w14:textId="77777777" w:rsidR="00B91668" w:rsidRPr="0017727A" w:rsidRDefault="00B91668" w:rsidP="0017727A">
      <w:pPr>
        <w:rPr>
          <w:rFonts w:eastAsia="PMingLiU"/>
        </w:rPr>
      </w:pPr>
    </w:p>
    <w:p w14:paraId="08C5B166" w14:textId="77777777" w:rsidR="00BD554D" w:rsidRPr="0017727A" w:rsidRDefault="00B91668" w:rsidP="0017727A">
      <w:pPr>
        <w:pStyle w:val="JuSigned"/>
        <w:tabs>
          <w:tab w:val="left" w:pos="5115"/>
        </w:tabs>
        <w:contextualSpacing/>
        <w:rPr>
          <w:rFonts w:eastAsia="PMingLiU"/>
        </w:rPr>
      </w:pPr>
      <w:r w:rsidRPr="0017727A">
        <w:rPr>
          <w:rFonts w:eastAsia="PMingLiU"/>
        </w:rPr>
        <w:tab/>
      </w:r>
    </w:p>
    <w:p w14:paraId="23335632" w14:textId="77777777" w:rsidR="00787E12" w:rsidRPr="0017727A" w:rsidRDefault="002F79F7" w:rsidP="0017727A">
      <w:pPr>
        <w:pStyle w:val="JuSigned"/>
        <w:tabs>
          <w:tab w:val="center" w:pos="1134"/>
        </w:tabs>
        <w:contextualSpacing/>
        <w:rPr>
          <w:rFonts w:eastAsia="PMingLiU"/>
        </w:rPr>
      </w:pPr>
    </w:p>
    <w:p w14:paraId="037E823A" w14:textId="77777777" w:rsidR="00787E12" w:rsidRPr="0017727A" w:rsidRDefault="002F79F7" w:rsidP="0017727A">
      <w:pPr>
        <w:pStyle w:val="JuParaLast"/>
        <w:sectPr w:rsidR="00787E12" w:rsidRPr="0017727A" w:rsidSect="00BD554D">
          <w:headerReference w:type="even" r:id="rId17"/>
          <w:headerReference w:type="default" r:id="rId18"/>
          <w:footnotePr>
            <w:numRestart w:val="eachPage"/>
          </w:footnotePr>
          <w:endnotePr>
            <w:numFmt w:val="decimal"/>
          </w:endnotePr>
          <w:type w:val="oddPage"/>
          <w:pgSz w:w="11906" w:h="16838" w:code="9"/>
          <w:pgMar w:top="2274" w:right="2274" w:bottom="2274" w:left="2274" w:header="1701" w:footer="720" w:gutter="0"/>
          <w:pgNumType w:start="1"/>
          <w:cols w:space="720"/>
          <w:docGrid w:linePitch="326"/>
        </w:sectPr>
      </w:pPr>
    </w:p>
    <w:p w14:paraId="2756982E" w14:textId="77777777" w:rsidR="00787E12" w:rsidRPr="0017727A" w:rsidRDefault="0048584C" w:rsidP="0017727A">
      <w:pPr>
        <w:pStyle w:val="DecHTitle"/>
      </w:pPr>
      <w:r w:rsidRPr="0017727A">
        <w:lastRenderedPageBreak/>
        <w:t>APPENDIX</w:t>
      </w:r>
    </w:p>
    <w:p w14:paraId="4018DD86" w14:textId="3306B3D3" w:rsidR="00787E12" w:rsidRPr="0017727A" w:rsidRDefault="00E11D19" w:rsidP="0017727A">
      <w:pPr>
        <w:pStyle w:val="DecHCase"/>
        <w:contextualSpacing/>
        <w:rPr>
          <w:b/>
          <w:i/>
          <w:color w:val="3E3E3E" w:themeColor="background2" w:themeShade="40"/>
        </w:rPr>
      </w:pPr>
      <w:r w:rsidRPr="0017727A">
        <w:rPr>
          <w:color w:val="3E3E3E" w:themeColor="background2" w:themeShade="40"/>
        </w:rPr>
        <w:t>Application</w:t>
      </w:r>
      <w:r w:rsidR="0048584C" w:rsidRPr="0017727A">
        <w:rPr>
          <w:color w:val="3E3E3E" w:themeColor="background2" w:themeShade="40"/>
        </w:rPr>
        <w:t xml:space="preserve"> raising complaints under Article</w:t>
      </w:r>
      <w:r w:rsidRPr="0017727A">
        <w:rPr>
          <w:color w:val="3E3E3E" w:themeColor="background2" w:themeShade="40"/>
        </w:rPr>
        <w:t xml:space="preserve"> 6 § 1 of the Convention</w:t>
      </w:r>
    </w:p>
    <w:p w14:paraId="14F73C18" w14:textId="1A9D5353" w:rsidR="00787E12" w:rsidRPr="0017727A" w:rsidRDefault="0048584C" w:rsidP="0017727A">
      <w:pPr>
        <w:pStyle w:val="DecHCase"/>
        <w:contextualSpacing/>
        <w:rPr>
          <w:b/>
          <w:i/>
        </w:rPr>
      </w:pPr>
      <w:r w:rsidRPr="0017727A">
        <w:rPr>
          <w:color w:val="3E3E3E" w:themeColor="background2" w:themeShade="40"/>
        </w:rPr>
        <w:t>(</w:t>
      </w:r>
      <w:r w:rsidR="00E11D19" w:rsidRPr="0017727A">
        <w:rPr>
          <w:color w:val="3E3E3E" w:themeColor="background2" w:themeShade="40"/>
        </w:rPr>
        <w:t>excessive length of civil proceedings</w:t>
      </w:r>
      <w:r w:rsidRPr="0017727A">
        <w:rPr>
          <w:color w:val="3E3E3E" w:themeColor="background2" w:themeShade="40"/>
        </w:rPr>
        <w:t>)</w:t>
      </w:r>
    </w:p>
    <w:tbl>
      <w:tblPr>
        <w:tblStyle w:val="ECHRListTable"/>
        <w:tblW w:w="15310" w:type="dxa"/>
        <w:jc w:val="center"/>
        <w:tblLayout w:type="fixed"/>
        <w:tblLook w:val="0420" w:firstRow="1" w:lastRow="0" w:firstColumn="0" w:lastColumn="0" w:noHBand="0" w:noVBand="1"/>
      </w:tblPr>
      <w:tblGrid>
        <w:gridCol w:w="1217"/>
        <w:gridCol w:w="1687"/>
        <w:gridCol w:w="1491"/>
        <w:gridCol w:w="1276"/>
        <w:gridCol w:w="1559"/>
        <w:gridCol w:w="1701"/>
        <w:gridCol w:w="2263"/>
        <w:gridCol w:w="1848"/>
        <w:gridCol w:w="2268"/>
      </w:tblGrid>
      <w:tr w:rsidR="005B5442" w:rsidRPr="0017727A" w14:paraId="5E50DDDB" w14:textId="77777777" w:rsidTr="005B5442">
        <w:trPr>
          <w:cnfStyle w:val="100000000000" w:firstRow="1" w:lastRow="0" w:firstColumn="0" w:lastColumn="0" w:oddVBand="0" w:evenVBand="0" w:oddHBand="0" w:evenHBand="0" w:firstRowFirstColumn="0" w:firstRowLastColumn="0" w:lastRowFirstColumn="0" w:lastRowLastColumn="0"/>
          <w:jc w:val="center"/>
        </w:trPr>
        <w:tc>
          <w:tcPr>
            <w:tcW w:w="1217" w:type="dxa"/>
          </w:tcPr>
          <w:p w14:paraId="402B0F8D" w14:textId="77777777" w:rsidR="005B5442" w:rsidRPr="0017727A" w:rsidRDefault="005B5442" w:rsidP="0017727A">
            <w:pPr>
              <w:jc w:val="center"/>
              <w:rPr>
                <w:sz w:val="16"/>
              </w:rPr>
            </w:pPr>
            <w:bookmarkStart w:id="4" w:name="WECLListStart"/>
            <w:bookmarkEnd w:id="4"/>
            <w:r w:rsidRPr="0017727A">
              <w:rPr>
                <w:sz w:val="16"/>
              </w:rPr>
              <w:t>Application no.</w:t>
            </w:r>
          </w:p>
          <w:p w14:paraId="4F0069DD" w14:textId="77777777" w:rsidR="005B5442" w:rsidRPr="0017727A" w:rsidRDefault="005B5442" w:rsidP="0017727A">
            <w:pPr>
              <w:jc w:val="center"/>
              <w:rPr>
                <w:sz w:val="16"/>
              </w:rPr>
            </w:pPr>
            <w:r w:rsidRPr="0017727A">
              <w:rPr>
                <w:sz w:val="16"/>
              </w:rPr>
              <w:t>Date of introduction</w:t>
            </w:r>
          </w:p>
        </w:tc>
        <w:tc>
          <w:tcPr>
            <w:tcW w:w="1687" w:type="dxa"/>
          </w:tcPr>
          <w:p w14:paraId="5DEA34BA" w14:textId="3662B7C9" w:rsidR="005B5442" w:rsidRPr="0017727A" w:rsidRDefault="005B5442" w:rsidP="0017727A">
            <w:pPr>
              <w:jc w:val="center"/>
              <w:rPr>
                <w:sz w:val="16"/>
              </w:rPr>
            </w:pPr>
            <w:r w:rsidRPr="0017727A">
              <w:rPr>
                <w:sz w:val="16"/>
              </w:rPr>
              <w:t>Applicant</w:t>
            </w:r>
            <w:r w:rsidR="0017727A" w:rsidRPr="0017727A">
              <w:rPr>
                <w:sz w:val="16"/>
              </w:rPr>
              <w:t>’</w:t>
            </w:r>
            <w:r w:rsidRPr="0017727A">
              <w:rPr>
                <w:sz w:val="16"/>
              </w:rPr>
              <w:t>s name</w:t>
            </w:r>
          </w:p>
          <w:p w14:paraId="7CF59D8E" w14:textId="77777777" w:rsidR="005B5442" w:rsidRPr="0017727A" w:rsidRDefault="005B5442" w:rsidP="0017727A">
            <w:pPr>
              <w:jc w:val="center"/>
              <w:rPr>
                <w:sz w:val="16"/>
              </w:rPr>
            </w:pPr>
            <w:r w:rsidRPr="0017727A">
              <w:rPr>
                <w:sz w:val="16"/>
              </w:rPr>
              <w:t>Year of birth</w:t>
            </w:r>
          </w:p>
        </w:tc>
        <w:tc>
          <w:tcPr>
            <w:tcW w:w="1491" w:type="dxa"/>
          </w:tcPr>
          <w:p w14:paraId="75AA568E" w14:textId="7913E6A2" w:rsidR="005B5442" w:rsidRPr="0017727A" w:rsidRDefault="005B5442" w:rsidP="0017727A">
            <w:pPr>
              <w:jc w:val="center"/>
              <w:rPr>
                <w:sz w:val="16"/>
              </w:rPr>
            </w:pPr>
            <w:r w:rsidRPr="0017727A">
              <w:rPr>
                <w:sz w:val="16"/>
              </w:rPr>
              <w:t>Representative</w:t>
            </w:r>
            <w:r w:rsidR="0017727A" w:rsidRPr="0017727A">
              <w:rPr>
                <w:sz w:val="16"/>
              </w:rPr>
              <w:t>’</w:t>
            </w:r>
            <w:r w:rsidRPr="0017727A">
              <w:rPr>
                <w:sz w:val="16"/>
              </w:rPr>
              <w:t>s name and location</w:t>
            </w:r>
          </w:p>
        </w:tc>
        <w:tc>
          <w:tcPr>
            <w:tcW w:w="1276" w:type="dxa"/>
          </w:tcPr>
          <w:p w14:paraId="22C77D19" w14:textId="77777777" w:rsidR="005B5442" w:rsidRPr="0017727A" w:rsidRDefault="005B5442" w:rsidP="0017727A">
            <w:pPr>
              <w:jc w:val="center"/>
              <w:rPr>
                <w:sz w:val="16"/>
              </w:rPr>
            </w:pPr>
            <w:r w:rsidRPr="0017727A">
              <w:rPr>
                <w:sz w:val="16"/>
              </w:rPr>
              <w:t>Start of proceedings</w:t>
            </w:r>
          </w:p>
        </w:tc>
        <w:tc>
          <w:tcPr>
            <w:tcW w:w="1559" w:type="dxa"/>
          </w:tcPr>
          <w:p w14:paraId="5A16F721" w14:textId="77777777" w:rsidR="005B5442" w:rsidRPr="0017727A" w:rsidRDefault="005B5442" w:rsidP="0017727A">
            <w:pPr>
              <w:jc w:val="center"/>
              <w:rPr>
                <w:sz w:val="16"/>
              </w:rPr>
            </w:pPr>
            <w:r w:rsidRPr="0017727A">
              <w:rPr>
                <w:sz w:val="16"/>
              </w:rPr>
              <w:t>End of proceedings</w:t>
            </w:r>
          </w:p>
        </w:tc>
        <w:tc>
          <w:tcPr>
            <w:tcW w:w="1701" w:type="dxa"/>
          </w:tcPr>
          <w:p w14:paraId="3E139F08" w14:textId="77777777" w:rsidR="005B5442" w:rsidRPr="0017727A" w:rsidRDefault="005B5442" w:rsidP="0017727A">
            <w:pPr>
              <w:jc w:val="center"/>
              <w:rPr>
                <w:sz w:val="16"/>
              </w:rPr>
            </w:pPr>
            <w:r w:rsidRPr="0017727A">
              <w:rPr>
                <w:sz w:val="16"/>
              </w:rPr>
              <w:t>Total length</w:t>
            </w:r>
          </w:p>
          <w:p w14:paraId="11C8BAEB" w14:textId="77777777" w:rsidR="005B5442" w:rsidRPr="0017727A" w:rsidRDefault="005B5442" w:rsidP="0017727A">
            <w:pPr>
              <w:jc w:val="center"/>
              <w:rPr>
                <w:sz w:val="16"/>
              </w:rPr>
            </w:pPr>
            <w:r w:rsidRPr="0017727A">
              <w:rPr>
                <w:sz w:val="16"/>
              </w:rPr>
              <w:t>Levels of jurisdiction</w:t>
            </w:r>
          </w:p>
        </w:tc>
        <w:tc>
          <w:tcPr>
            <w:tcW w:w="2263" w:type="dxa"/>
          </w:tcPr>
          <w:p w14:paraId="5CB78802" w14:textId="77777777" w:rsidR="005B5442" w:rsidRPr="0017727A" w:rsidRDefault="005B5442" w:rsidP="0017727A">
            <w:pPr>
              <w:jc w:val="center"/>
              <w:rPr>
                <w:sz w:val="16"/>
              </w:rPr>
            </w:pPr>
            <w:r w:rsidRPr="0017727A">
              <w:rPr>
                <w:sz w:val="16"/>
              </w:rPr>
              <w:t>Domestic court / file number</w:t>
            </w:r>
          </w:p>
          <w:p w14:paraId="07E9AF3D" w14:textId="77777777" w:rsidR="005B5442" w:rsidRPr="0017727A" w:rsidRDefault="005B5442" w:rsidP="0017727A">
            <w:pPr>
              <w:jc w:val="center"/>
              <w:rPr>
                <w:sz w:val="16"/>
              </w:rPr>
            </w:pPr>
            <w:r w:rsidRPr="0017727A">
              <w:rPr>
                <w:sz w:val="16"/>
              </w:rPr>
              <w:t>Domestic award (in euros)</w:t>
            </w:r>
          </w:p>
        </w:tc>
        <w:tc>
          <w:tcPr>
            <w:tcW w:w="1848" w:type="dxa"/>
          </w:tcPr>
          <w:p w14:paraId="3F5D995A" w14:textId="77777777" w:rsidR="005B5442" w:rsidRPr="0017727A" w:rsidRDefault="005B5442" w:rsidP="0017727A">
            <w:pPr>
              <w:jc w:val="center"/>
              <w:rPr>
                <w:b w:val="0"/>
                <w:sz w:val="16"/>
              </w:rPr>
            </w:pPr>
            <w:r w:rsidRPr="0017727A">
              <w:rPr>
                <w:sz w:val="16"/>
              </w:rPr>
              <w:t>Amount awarded for non-pecuniary damage per applicant</w:t>
            </w:r>
          </w:p>
          <w:p w14:paraId="6099E4D6" w14:textId="552D2126" w:rsidR="005B5442" w:rsidRPr="0017727A" w:rsidRDefault="005B5442" w:rsidP="0017727A">
            <w:pPr>
              <w:jc w:val="center"/>
              <w:rPr>
                <w:sz w:val="16"/>
              </w:rPr>
            </w:pPr>
            <w:r w:rsidRPr="0017727A">
              <w:rPr>
                <w:sz w:val="16"/>
              </w:rPr>
              <w:t xml:space="preserve"> (in euros)</w:t>
            </w:r>
            <w:r w:rsidRPr="0017727A">
              <w:rPr>
                <w:rStyle w:val="Rimandonotaapidipagina"/>
                <w:sz w:val="16"/>
                <w:szCs w:val="16"/>
              </w:rPr>
              <w:footnoteReference w:id="1"/>
            </w:r>
          </w:p>
        </w:tc>
        <w:tc>
          <w:tcPr>
            <w:tcW w:w="2268" w:type="dxa"/>
          </w:tcPr>
          <w:p w14:paraId="0AECD6F6" w14:textId="77777777" w:rsidR="005B5442" w:rsidRPr="0017727A" w:rsidRDefault="005B5442" w:rsidP="0017727A">
            <w:pPr>
              <w:jc w:val="center"/>
              <w:rPr>
                <w:sz w:val="16"/>
              </w:rPr>
            </w:pPr>
            <w:r w:rsidRPr="0017727A">
              <w:rPr>
                <w:sz w:val="16"/>
              </w:rPr>
              <w:t>Amount awarded for costs and expenses per application</w:t>
            </w:r>
          </w:p>
          <w:p w14:paraId="3AFF6074" w14:textId="77777777" w:rsidR="005B5442" w:rsidRPr="0017727A" w:rsidRDefault="005B5442" w:rsidP="0017727A">
            <w:pPr>
              <w:jc w:val="center"/>
              <w:rPr>
                <w:sz w:val="16"/>
              </w:rPr>
            </w:pPr>
            <w:r w:rsidRPr="0017727A">
              <w:rPr>
                <w:sz w:val="16"/>
              </w:rPr>
              <w:t>(in euros)</w:t>
            </w:r>
            <w:r w:rsidRPr="0017727A">
              <w:rPr>
                <w:rStyle w:val="Rimandonotaapidipagina"/>
                <w:sz w:val="16"/>
                <w:szCs w:val="16"/>
              </w:rPr>
              <w:footnoteReference w:id="2"/>
            </w:r>
          </w:p>
        </w:tc>
      </w:tr>
      <w:tr w:rsidR="005B5442" w:rsidRPr="0017727A" w14:paraId="239F658A" w14:textId="77777777" w:rsidTr="005B5442">
        <w:trPr>
          <w:jc w:val="center"/>
        </w:trPr>
        <w:tc>
          <w:tcPr>
            <w:tcW w:w="1217" w:type="dxa"/>
          </w:tcPr>
          <w:p w14:paraId="5F5C0987" w14:textId="77777777" w:rsidR="005B5442" w:rsidRPr="0017727A" w:rsidRDefault="005B5442" w:rsidP="0017727A">
            <w:pPr>
              <w:jc w:val="center"/>
              <w:rPr>
                <w:sz w:val="16"/>
              </w:rPr>
            </w:pPr>
            <w:r w:rsidRPr="0017727A">
              <w:rPr>
                <w:sz w:val="16"/>
              </w:rPr>
              <w:t>24816/03</w:t>
            </w:r>
          </w:p>
          <w:p w14:paraId="68E65A41" w14:textId="77777777" w:rsidR="005B5442" w:rsidRPr="0017727A" w:rsidRDefault="005B5442" w:rsidP="0017727A">
            <w:pPr>
              <w:jc w:val="center"/>
              <w:rPr>
                <w:sz w:val="16"/>
              </w:rPr>
            </w:pPr>
            <w:r w:rsidRPr="0017727A">
              <w:rPr>
                <w:sz w:val="16"/>
              </w:rPr>
              <w:t>01/03/2000</w:t>
            </w:r>
          </w:p>
        </w:tc>
        <w:tc>
          <w:tcPr>
            <w:tcW w:w="1687" w:type="dxa"/>
          </w:tcPr>
          <w:p w14:paraId="68216420" w14:textId="77777777" w:rsidR="005B5442" w:rsidRPr="0017727A" w:rsidRDefault="005B5442" w:rsidP="0017727A">
            <w:pPr>
              <w:jc w:val="center"/>
              <w:rPr>
                <w:rFonts w:ascii="Times New Roman" w:eastAsia="PMingLiU" w:hAnsi="Times New Roman" w:cs="Times New Roman"/>
                <w:b/>
                <w:bCs/>
                <w:sz w:val="16"/>
                <w:szCs w:val="16"/>
                <w:lang w:val="it-IT"/>
              </w:rPr>
            </w:pPr>
            <w:r w:rsidRPr="0017727A">
              <w:rPr>
                <w:b/>
                <w:sz w:val="16"/>
                <w:lang w:val="it-IT"/>
              </w:rPr>
              <w:t xml:space="preserve">Luigia TREMIGLIOZZI, </w:t>
            </w:r>
            <w:proofErr w:type="spellStart"/>
            <w:r w:rsidRPr="0017727A">
              <w:rPr>
                <w:rFonts w:ascii="Times New Roman" w:eastAsia="PMingLiU" w:hAnsi="Times New Roman" w:cs="Times New Roman"/>
                <w:b/>
                <w:bCs/>
                <w:sz w:val="16"/>
                <w:szCs w:val="16"/>
                <w:lang w:val="it-IT"/>
              </w:rPr>
              <w:t>deceased</w:t>
            </w:r>
            <w:proofErr w:type="spellEnd"/>
            <w:r w:rsidRPr="0017727A">
              <w:rPr>
                <w:rFonts w:ascii="Times New Roman" w:eastAsia="PMingLiU" w:hAnsi="Times New Roman" w:cs="Times New Roman"/>
                <w:b/>
                <w:bCs/>
                <w:sz w:val="16"/>
                <w:szCs w:val="16"/>
                <w:lang w:val="it-IT"/>
              </w:rPr>
              <w:t xml:space="preserve"> on 27/10/2016</w:t>
            </w:r>
          </w:p>
          <w:p w14:paraId="640B0AC5" w14:textId="77777777" w:rsidR="005B5442" w:rsidRPr="0017727A" w:rsidRDefault="005B5442" w:rsidP="0017727A">
            <w:pPr>
              <w:jc w:val="center"/>
              <w:rPr>
                <w:rFonts w:ascii="Times New Roman" w:eastAsia="PMingLiU" w:hAnsi="Times New Roman" w:cs="Times New Roman"/>
                <w:b/>
                <w:bCs/>
                <w:sz w:val="16"/>
                <w:szCs w:val="16"/>
                <w:lang w:val="it-IT"/>
              </w:rPr>
            </w:pPr>
          </w:p>
          <w:p w14:paraId="16A91E08" w14:textId="77777777" w:rsidR="005B5442" w:rsidRPr="0017727A" w:rsidRDefault="005B5442" w:rsidP="0017727A">
            <w:pPr>
              <w:jc w:val="center"/>
              <w:rPr>
                <w:sz w:val="16"/>
                <w:u w:val="single"/>
                <w:lang w:val="it-IT"/>
              </w:rPr>
            </w:pPr>
            <w:proofErr w:type="spellStart"/>
            <w:r w:rsidRPr="0017727A">
              <w:rPr>
                <w:rFonts w:ascii="Times New Roman" w:eastAsia="PMingLiU" w:hAnsi="Times New Roman" w:cs="Times New Roman"/>
                <w:sz w:val="16"/>
                <w:szCs w:val="16"/>
                <w:u w:val="single"/>
                <w:lang w:val="it-IT"/>
              </w:rPr>
              <w:t>Heir</w:t>
            </w:r>
            <w:proofErr w:type="spellEnd"/>
          </w:p>
          <w:p w14:paraId="70F1D30C" w14:textId="77777777" w:rsidR="005B5442" w:rsidRPr="0017727A" w:rsidRDefault="005B5442" w:rsidP="0017727A">
            <w:pPr>
              <w:jc w:val="center"/>
              <w:rPr>
                <w:b/>
                <w:bCs/>
                <w:sz w:val="16"/>
                <w:lang w:val="it-IT"/>
              </w:rPr>
            </w:pPr>
            <w:r w:rsidRPr="0017727A">
              <w:rPr>
                <w:b/>
                <w:bCs/>
                <w:sz w:val="16"/>
                <w:lang w:val="it-IT"/>
              </w:rPr>
              <w:t>Giuseppina CIMINO</w:t>
            </w:r>
          </w:p>
          <w:p w14:paraId="70383B90" w14:textId="77777777" w:rsidR="005B5442" w:rsidRPr="0017727A" w:rsidRDefault="005B5442" w:rsidP="0017727A">
            <w:pPr>
              <w:jc w:val="center"/>
              <w:rPr>
                <w:sz w:val="16"/>
                <w:lang w:val="it-IT"/>
              </w:rPr>
            </w:pPr>
            <w:r w:rsidRPr="0017727A">
              <w:rPr>
                <w:sz w:val="16"/>
                <w:lang w:val="it-IT"/>
              </w:rPr>
              <w:t>1953</w:t>
            </w:r>
          </w:p>
          <w:p w14:paraId="3851ED69" w14:textId="77777777" w:rsidR="005B5442" w:rsidRPr="0017727A" w:rsidRDefault="005B5442" w:rsidP="0017727A">
            <w:pPr>
              <w:jc w:val="center"/>
              <w:rPr>
                <w:sz w:val="16"/>
                <w:lang w:val="it-IT"/>
              </w:rPr>
            </w:pPr>
          </w:p>
          <w:p w14:paraId="7AC3B69B" w14:textId="77777777" w:rsidR="005B5442" w:rsidRPr="0017727A" w:rsidRDefault="005B5442" w:rsidP="0017727A">
            <w:pPr>
              <w:jc w:val="center"/>
              <w:rPr>
                <w:b/>
                <w:sz w:val="16"/>
                <w:lang w:val="it-IT"/>
              </w:rPr>
            </w:pPr>
            <w:r w:rsidRPr="0017727A">
              <w:rPr>
                <w:b/>
                <w:sz w:val="16"/>
                <w:lang w:val="it-IT"/>
              </w:rPr>
              <w:t>Rocco MAZZEO</w:t>
            </w:r>
          </w:p>
          <w:p w14:paraId="414142EF" w14:textId="77777777" w:rsidR="005B5442" w:rsidRPr="0017727A" w:rsidRDefault="005B5442" w:rsidP="0017727A">
            <w:pPr>
              <w:jc w:val="center"/>
              <w:rPr>
                <w:sz w:val="16"/>
                <w:lang w:val="it-IT"/>
              </w:rPr>
            </w:pPr>
            <w:r w:rsidRPr="0017727A">
              <w:rPr>
                <w:sz w:val="16"/>
                <w:lang w:val="it-IT"/>
              </w:rPr>
              <w:t>1947</w:t>
            </w:r>
          </w:p>
        </w:tc>
        <w:tc>
          <w:tcPr>
            <w:tcW w:w="1491" w:type="dxa"/>
          </w:tcPr>
          <w:p w14:paraId="7FB19094" w14:textId="77777777" w:rsidR="005B5442" w:rsidRPr="0017727A" w:rsidRDefault="005B5442" w:rsidP="0017727A">
            <w:pPr>
              <w:jc w:val="center"/>
              <w:rPr>
                <w:sz w:val="16"/>
              </w:rPr>
            </w:pPr>
            <w:r w:rsidRPr="0017727A">
              <w:rPr>
                <w:sz w:val="16"/>
              </w:rPr>
              <w:t>Ferrara Silvio</w:t>
            </w:r>
          </w:p>
          <w:p w14:paraId="5A048216" w14:textId="77777777" w:rsidR="005B5442" w:rsidRPr="0017727A" w:rsidRDefault="005B5442" w:rsidP="0017727A">
            <w:pPr>
              <w:jc w:val="center"/>
              <w:rPr>
                <w:sz w:val="16"/>
              </w:rPr>
            </w:pPr>
            <w:r w:rsidRPr="0017727A">
              <w:rPr>
                <w:sz w:val="16"/>
              </w:rPr>
              <w:t>Benevento</w:t>
            </w:r>
          </w:p>
        </w:tc>
        <w:tc>
          <w:tcPr>
            <w:tcW w:w="1276" w:type="dxa"/>
          </w:tcPr>
          <w:p w14:paraId="79FF7DCD" w14:textId="77777777" w:rsidR="005B5442" w:rsidRPr="0017727A" w:rsidRDefault="005B5442" w:rsidP="0017727A">
            <w:pPr>
              <w:jc w:val="center"/>
              <w:rPr>
                <w:sz w:val="16"/>
              </w:rPr>
            </w:pPr>
            <w:bookmarkStart w:id="5" w:name="_Hlk90456575"/>
            <w:r w:rsidRPr="0017727A">
              <w:rPr>
                <w:sz w:val="16"/>
              </w:rPr>
              <w:t>18/02/1995</w:t>
            </w:r>
          </w:p>
          <w:bookmarkEnd w:id="5"/>
          <w:p w14:paraId="598A0C52" w14:textId="77777777" w:rsidR="005B5442" w:rsidRPr="0017727A" w:rsidRDefault="005B5442" w:rsidP="0017727A">
            <w:pPr>
              <w:jc w:val="center"/>
              <w:rPr>
                <w:sz w:val="16"/>
              </w:rPr>
            </w:pPr>
          </w:p>
        </w:tc>
        <w:tc>
          <w:tcPr>
            <w:tcW w:w="1559" w:type="dxa"/>
          </w:tcPr>
          <w:p w14:paraId="59F07EA9" w14:textId="77777777" w:rsidR="0017727A" w:rsidRPr="0017727A" w:rsidRDefault="005B5442" w:rsidP="0017727A">
            <w:pPr>
              <w:jc w:val="center"/>
              <w:rPr>
                <w:sz w:val="16"/>
              </w:rPr>
            </w:pPr>
            <w:r w:rsidRPr="0017727A">
              <w:rPr>
                <w:sz w:val="16"/>
              </w:rPr>
              <w:t>10/04/2003</w:t>
            </w:r>
          </w:p>
          <w:p w14:paraId="20078088" w14:textId="0B83CA31" w:rsidR="005B5442" w:rsidRPr="0017727A" w:rsidRDefault="005B5442" w:rsidP="0017727A">
            <w:pPr>
              <w:jc w:val="center"/>
              <w:rPr>
                <w:sz w:val="16"/>
              </w:rPr>
            </w:pPr>
            <w:r w:rsidRPr="0017727A">
              <w:rPr>
                <w:sz w:val="16"/>
              </w:rPr>
              <w:t>(date of the deposit of the decree of the Court of Appeal of Rome in “Pinto” proceedings)</w:t>
            </w:r>
          </w:p>
          <w:p w14:paraId="5ADA939B" w14:textId="77777777" w:rsidR="005B5442" w:rsidRPr="0017727A" w:rsidRDefault="005B5442" w:rsidP="0017727A">
            <w:pPr>
              <w:jc w:val="center"/>
              <w:rPr>
                <w:sz w:val="16"/>
              </w:rPr>
            </w:pPr>
          </w:p>
        </w:tc>
        <w:tc>
          <w:tcPr>
            <w:tcW w:w="1701" w:type="dxa"/>
          </w:tcPr>
          <w:p w14:paraId="4F10BB41" w14:textId="77777777" w:rsidR="0017727A" w:rsidRPr="0017727A" w:rsidRDefault="005B5442" w:rsidP="0017727A">
            <w:pPr>
              <w:jc w:val="center"/>
              <w:rPr>
                <w:sz w:val="16"/>
              </w:rPr>
            </w:pPr>
            <w:r w:rsidRPr="0017727A">
              <w:rPr>
                <w:sz w:val="16"/>
              </w:rPr>
              <w:t>8 year(s) and</w:t>
            </w:r>
          </w:p>
          <w:p w14:paraId="3FBB2424" w14:textId="77777777" w:rsidR="0017727A" w:rsidRPr="0017727A" w:rsidRDefault="005B5442" w:rsidP="0017727A">
            <w:pPr>
              <w:jc w:val="center"/>
              <w:rPr>
                <w:sz w:val="16"/>
              </w:rPr>
            </w:pPr>
            <w:r w:rsidRPr="0017727A">
              <w:rPr>
                <w:sz w:val="16"/>
              </w:rPr>
              <w:t>1 month(s) and</w:t>
            </w:r>
          </w:p>
          <w:p w14:paraId="2A42AEBA" w14:textId="4FEC851A" w:rsidR="00201E64" w:rsidRPr="0017727A" w:rsidRDefault="005B5442" w:rsidP="0017727A">
            <w:pPr>
              <w:jc w:val="center"/>
              <w:rPr>
                <w:sz w:val="16"/>
              </w:rPr>
            </w:pPr>
            <w:r w:rsidRPr="0017727A">
              <w:rPr>
                <w:sz w:val="16"/>
              </w:rPr>
              <w:t>24 day(s)</w:t>
            </w:r>
          </w:p>
          <w:p w14:paraId="0E5D95FA" w14:textId="41C7D4FC" w:rsidR="005B5442" w:rsidRPr="0017727A" w:rsidRDefault="005B5442" w:rsidP="0017727A">
            <w:pPr>
              <w:jc w:val="center"/>
              <w:rPr>
                <w:sz w:val="16"/>
              </w:rPr>
            </w:pPr>
            <w:r w:rsidRPr="0017727A">
              <w:rPr>
                <w:sz w:val="16"/>
              </w:rPr>
              <w:t>1 level(s) of jurisdiction</w:t>
            </w:r>
          </w:p>
          <w:p w14:paraId="374F442E" w14:textId="77777777" w:rsidR="005B5442" w:rsidRPr="0017727A" w:rsidRDefault="005B5442" w:rsidP="0017727A">
            <w:pPr>
              <w:jc w:val="center"/>
              <w:rPr>
                <w:sz w:val="16"/>
              </w:rPr>
            </w:pPr>
          </w:p>
        </w:tc>
        <w:tc>
          <w:tcPr>
            <w:tcW w:w="2263" w:type="dxa"/>
          </w:tcPr>
          <w:p w14:paraId="76F76090" w14:textId="77777777" w:rsidR="005B5442" w:rsidRPr="0017727A" w:rsidRDefault="005B5442" w:rsidP="0017727A">
            <w:pPr>
              <w:jc w:val="center"/>
              <w:rPr>
                <w:sz w:val="16"/>
              </w:rPr>
            </w:pPr>
            <w:r w:rsidRPr="0017727A">
              <w:rPr>
                <w:sz w:val="16"/>
              </w:rPr>
              <w:t>Decree of the Court of Appeal of Rome of 10 April 2003,</w:t>
            </w:r>
          </w:p>
          <w:p w14:paraId="0B407BF0" w14:textId="77777777" w:rsidR="005B5442" w:rsidRPr="0017727A" w:rsidRDefault="005B5442" w:rsidP="0017727A">
            <w:pPr>
              <w:jc w:val="center"/>
              <w:rPr>
                <w:sz w:val="16"/>
              </w:rPr>
            </w:pPr>
            <w:r w:rsidRPr="0017727A">
              <w:rPr>
                <w:sz w:val="16"/>
              </w:rPr>
              <w:t xml:space="preserve"> 800 per applicant</w:t>
            </w:r>
          </w:p>
        </w:tc>
        <w:tc>
          <w:tcPr>
            <w:tcW w:w="1848" w:type="dxa"/>
          </w:tcPr>
          <w:p w14:paraId="43DF50F9" w14:textId="77777777" w:rsidR="005B5442" w:rsidRPr="0017727A" w:rsidRDefault="005B5442" w:rsidP="0017727A">
            <w:pPr>
              <w:jc w:val="center"/>
              <w:rPr>
                <w:sz w:val="16"/>
              </w:rPr>
            </w:pPr>
            <w:r w:rsidRPr="0017727A">
              <w:rPr>
                <w:sz w:val="16"/>
              </w:rPr>
              <w:t>3,220</w:t>
            </w:r>
          </w:p>
        </w:tc>
        <w:tc>
          <w:tcPr>
            <w:tcW w:w="2268" w:type="dxa"/>
          </w:tcPr>
          <w:p w14:paraId="69322F6E" w14:textId="77777777" w:rsidR="005B5442" w:rsidRPr="0017727A" w:rsidRDefault="005B5442" w:rsidP="0017727A">
            <w:pPr>
              <w:jc w:val="center"/>
              <w:rPr>
                <w:sz w:val="16"/>
              </w:rPr>
            </w:pPr>
            <w:r w:rsidRPr="0017727A">
              <w:rPr>
                <w:sz w:val="16"/>
              </w:rPr>
              <w:t>1,000</w:t>
            </w:r>
          </w:p>
        </w:tc>
      </w:tr>
    </w:tbl>
    <w:p w14:paraId="6BC91319" w14:textId="77777777" w:rsidR="00787E12" w:rsidRPr="0017727A" w:rsidRDefault="002F79F7" w:rsidP="0017727A"/>
    <w:p w14:paraId="1BEE90A2" w14:textId="77777777" w:rsidR="00791456" w:rsidRPr="0017727A" w:rsidRDefault="002F79F7" w:rsidP="0017727A"/>
    <w:sectPr w:rsidR="00791456" w:rsidRPr="0017727A" w:rsidSect="00BD554D">
      <w:headerReference w:type="even" r:id="rId19"/>
      <w:headerReference w:type="default" r:id="rId20"/>
      <w:footnotePr>
        <w:numRestart w:val="eachPage"/>
      </w:footnotePr>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7856A" w14:textId="77777777" w:rsidR="002F79F7" w:rsidRPr="005B102C" w:rsidRDefault="002F79F7">
      <w:r w:rsidRPr="005B102C">
        <w:separator/>
      </w:r>
    </w:p>
  </w:endnote>
  <w:endnote w:type="continuationSeparator" w:id="0">
    <w:p w14:paraId="4E7A5412" w14:textId="77777777" w:rsidR="002F79F7" w:rsidRPr="005B102C" w:rsidRDefault="002F79F7">
      <w:r w:rsidRPr="005B102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9AE6B" w14:textId="295B3A4F" w:rsidR="00BD554D" w:rsidRPr="005B102C" w:rsidRDefault="00E11D19" w:rsidP="00BD554D">
    <w:pPr>
      <w:pStyle w:val="JuHeader"/>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88409" w14:textId="65051111" w:rsidR="00BD554D" w:rsidRPr="005B102C" w:rsidRDefault="00E11D19" w:rsidP="00BD554D">
    <w:pPr>
      <w:pStyle w:val="JuHeader"/>
    </w:pPr>
    <w:r>
      <w:fldChar w:fldCharType="begin"/>
    </w:r>
    <w:r>
      <w:instrText xml:space="preserve"> PAGE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786C2" w14:textId="37EA5BA0" w:rsidR="00E11D19" w:rsidRPr="00150BFA" w:rsidRDefault="00E11D19" w:rsidP="0020718E">
    <w:pPr>
      <w:jc w:val="center"/>
    </w:pPr>
    <w:r>
      <w:rPr>
        <w:noProof/>
        <w:lang w:val="en-US" w:eastAsia="ja-JP"/>
      </w:rPr>
      <w:drawing>
        <wp:inline distT="0" distB="0" distL="0" distR="0" wp14:anchorId="6A342FA2" wp14:editId="6F1436AF">
          <wp:extent cx="771525" cy="619125"/>
          <wp:effectExtent l="0" t="0" r="9525" b="9525"/>
          <wp:docPr id="40" name="Picture 4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581F50C5" w14:textId="7582D9CC" w:rsidR="0029309A" w:rsidRPr="005B102C" w:rsidRDefault="002F79F7" w:rsidP="0029309A">
    <w:pPr>
      <w:pStyle w:val="Pidipagina"/>
      <w:jc w:val="cen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2B8B9" w14:textId="77777777" w:rsidR="002F79F7" w:rsidRPr="005B102C" w:rsidRDefault="002F79F7" w:rsidP="00787E12">
      <w:r w:rsidRPr="005B102C">
        <w:separator/>
      </w:r>
    </w:p>
  </w:footnote>
  <w:footnote w:type="continuationSeparator" w:id="0">
    <w:p w14:paraId="1C349A01" w14:textId="77777777" w:rsidR="002F79F7" w:rsidRPr="005B102C" w:rsidRDefault="002F79F7" w:rsidP="00787E12">
      <w:r w:rsidRPr="005B102C">
        <w:continuationSeparator/>
      </w:r>
    </w:p>
  </w:footnote>
  <w:footnote w:id="1">
    <w:p w14:paraId="35071ADA" w14:textId="77777777" w:rsidR="005B5442" w:rsidRPr="00525F14" w:rsidRDefault="005B5442" w:rsidP="00E11D19">
      <w:pPr>
        <w:pStyle w:val="Testonotaapidipagina"/>
      </w:pPr>
      <w:r w:rsidRPr="00E11D19">
        <w:rPr>
          <w:rStyle w:val="Rimandonotaapidipagina"/>
        </w:rPr>
        <w:footnoteRef/>
      </w:r>
      <w:r w:rsidRPr="00E11D19">
        <w:rPr>
          <w:rStyle w:val="Rimandonotaapidipagina"/>
        </w:rPr>
        <w:t xml:space="preserve"> </w:t>
      </w:r>
      <w:r w:rsidRPr="00525F14">
        <w:t>Plus any tax that may be chargeable to the applicants.</w:t>
      </w:r>
    </w:p>
  </w:footnote>
  <w:footnote w:id="2">
    <w:p w14:paraId="6C9DEE1E" w14:textId="77777777" w:rsidR="005B5442" w:rsidRPr="00525F14" w:rsidRDefault="005B5442" w:rsidP="00E11D19">
      <w:pPr>
        <w:pStyle w:val="Testonotaapidipagina"/>
      </w:pPr>
      <w:r w:rsidRPr="00E11D19">
        <w:rPr>
          <w:rStyle w:val="Rimandonotaapidipagina"/>
        </w:rPr>
        <w:footnoteRef/>
      </w:r>
      <w:r w:rsidRPr="00E11D19">
        <w:rPr>
          <w:rStyle w:val="Rimandonotaapidipagina"/>
        </w:rPr>
        <w:t xml:space="preserve"> </w:t>
      </w:r>
      <w:r w:rsidRPr="00E11D19">
        <w:t>Plus any tax that may be chargeable to the applicants.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166E2" w14:textId="77777777" w:rsidR="00E11D19" w:rsidRDefault="00E11D1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AA614" w14:textId="0DC24C9A" w:rsidR="00E11D19" w:rsidRPr="00A45145" w:rsidRDefault="00E11D19" w:rsidP="00A45145">
    <w:pPr>
      <w:jc w:val="center"/>
    </w:pPr>
    <w:r>
      <w:rPr>
        <w:noProof/>
        <w:lang w:val="en-US" w:eastAsia="ja-JP"/>
      </w:rPr>
      <w:drawing>
        <wp:inline distT="0" distB="0" distL="0" distR="0" wp14:anchorId="501D086C" wp14:editId="04D90515">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91387FE" w14:textId="14A4B50C" w:rsidR="00787E12" w:rsidRPr="005B102C" w:rsidRDefault="002F79F7" w:rsidP="000318F7">
    <w:pPr>
      <w:jc w:val="center"/>
      <w:rPr>
        <w:sz w:val="4"/>
        <w:szCs w:val="4"/>
      </w:rPr>
    </w:pPr>
  </w:p>
  <w:p w14:paraId="6D54E84C" w14:textId="77777777" w:rsidR="00787E12" w:rsidRPr="005B102C" w:rsidRDefault="002F79F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07722" w14:textId="66A88B8F" w:rsidR="00E11D19" w:rsidRPr="00A45145" w:rsidRDefault="00E11D19" w:rsidP="00A45145">
    <w:pPr>
      <w:jc w:val="center"/>
    </w:pPr>
    <w:r>
      <w:rPr>
        <w:noProof/>
        <w:lang w:val="en-US" w:eastAsia="ja-JP"/>
      </w:rPr>
      <w:drawing>
        <wp:inline distT="0" distB="0" distL="0" distR="0" wp14:anchorId="7C2EB30A" wp14:editId="26978377">
          <wp:extent cx="2962275" cy="1219200"/>
          <wp:effectExtent l="0" t="0" r="9525" b="0"/>
          <wp:docPr id="36" name="Picture 3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89DB414" w14:textId="1D9B3763" w:rsidR="00787E12" w:rsidRPr="005B102C" w:rsidRDefault="002F79F7" w:rsidP="00B64153">
    <w:pPr>
      <w:jc w:val="center"/>
      <w:rPr>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F85A2" w14:textId="474449D0" w:rsidR="00787E12" w:rsidRPr="005C3A15" w:rsidRDefault="00E11D19" w:rsidP="006372F5">
    <w:pPr>
      <w:pStyle w:val="JuHeader"/>
    </w:pPr>
    <w:r>
      <w:t>TREMIGLIOZZI AND MAZZEO v. ITALY</w:t>
    </w:r>
    <w:r w:rsidR="0048584C" w:rsidRPr="004D0EC7">
      <w:t xml:space="preserve"> </w:t>
    </w:r>
    <w:r w:rsidR="0048584C">
      <w:t>JUDGMENT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11948" w14:textId="5245679C" w:rsidR="00787E12" w:rsidRPr="00DE7D3F" w:rsidRDefault="00E11D19" w:rsidP="00BD554D">
    <w:pPr>
      <w:pStyle w:val="JuHeader"/>
    </w:pPr>
    <w:r>
      <w:t>TREMIGLIOZZI AND MAZZEO v. ITALY</w:t>
    </w:r>
    <w:r w:rsidR="0048584C" w:rsidRPr="00DE7D3F">
      <w:t xml:space="preserve"> </w:t>
    </w:r>
    <w:r w:rsidR="0048584C" w:rsidRPr="00BD554D">
      <w:t>JUDGMENT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58C3A" w14:textId="585A6317" w:rsidR="008B3FB7" w:rsidRPr="005C3A15" w:rsidRDefault="00E11D19" w:rsidP="00E026EC">
    <w:pPr>
      <w:pStyle w:val="JuHeader"/>
    </w:pPr>
    <w:r>
      <w:t>TREMIGLIOZZI AND MAZZEO v. ITALY</w:t>
    </w:r>
    <w:r w:rsidR="0048584C" w:rsidRPr="004D0EC7">
      <w:t xml:space="preserve"> </w:t>
    </w:r>
    <w:r w:rsidR="0048584C">
      <w:t>JUDGMENT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8298E" w14:textId="0A11BA5D" w:rsidR="008B3FB7" w:rsidRPr="00DE7D3F" w:rsidRDefault="00E11D19" w:rsidP="00E026EC">
    <w:pPr>
      <w:pStyle w:val="JuHeader"/>
    </w:pPr>
    <w:r>
      <w:t>TREMIGLIOZZI AND MAZZEO v. ITALY</w:t>
    </w:r>
    <w:r w:rsidR="0048584C" w:rsidRPr="00DE7D3F">
      <w:t xml:space="preserve"> JUDGMENT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A266A02A">
      <w:start w:val="1"/>
      <w:numFmt w:val="bullet"/>
      <w:pStyle w:val="Puntoelenco"/>
      <w:lvlText w:val=""/>
      <w:lvlJc w:val="left"/>
      <w:pPr>
        <w:tabs>
          <w:tab w:val="num" w:pos="851"/>
        </w:tabs>
        <w:ind w:left="568" w:firstLine="0"/>
      </w:pPr>
      <w:rPr>
        <w:rFonts w:ascii="Wingdings" w:hAnsi="Wingdings" w:hint="default"/>
        <w:color w:val="808080"/>
        <w:sz w:val="16"/>
      </w:rPr>
    </w:lvl>
    <w:lvl w:ilvl="1" w:tplc="DBDAD7E6" w:tentative="1">
      <w:start w:val="1"/>
      <w:numFmt w:val="bullet"/>
      <w:lvlText w:val="o"/>
      <w:lvlJc w:val="left"/>
      <w:pPr>
        <w:tabs>
          <w:tab w:val="num" w:pos="1724"/>
        </w:tabs>
        <w:ind w:left="1724" w:hanging="360"/>
      </w:pPr>
      <w:rPr>
        <w:rFonts w:ascii="Courier New" w:hAnsi="Courier New" w:cs="Courier New" w:hint="default"/>
      </w:rPr>
    </w:lvl>
    <w:lvl w:ilvl="2" w:tplc="3C226494" w:tentative="1">
      <w:start w:val="1"/>
      <w:numFmt w:val="bullet"/>
      <w:lvlText w:val=""/>
      <w:lvlJc w:val="left"/>
      <w:pPr>
        <w:tabs>
          <w:tab w:val="num" w:pos="2444"/>
        </w:tabs>
        <w:ind w:left="2444" w:hanging="360"/>
      </w:pPr>
      <w:rPr>
        <w:rFonts w:ascii="Wingdings" w:hAnsi="Wingdings" w:hint="default"/>
      </w:rPr>
    </w:lvl>
    <w:lvl w:ilvl="3" w:tplc="DEE6C60C" w:tentative="1">
      <w:start w:val="1"/>
      <w:numFmt w:val="bullet"/>
      <w:lvlText w:val=""/>
      <w:lvlJc w:val="left"/>
      <w:pPr>
        <w:tabs>
          <w:tab w:val="num" w:pos="3164"/>
        </w:tabs>
        <w:ind w:left="3164" w:hanging="360"/>
      </w:pPr>
      <w:rPr>
        <w:rFonts w:ascii="Symbol" w:hAnsi="Symbol" w:hint="default"/>
      </w:rPr>
    </w:lvl>
    <w:lvl w:ilvl="4" w:tplc="6A96600A" w:tentative="1">
      <w:start w:val="1"/>
      <w:numFmt w:val="bullet"/>
      <w:lvlText w:val="o"/>
      <w:lvlJc w:val="left"/>
      <w:pPr>
        <w:tabs>
          <w:tab w:val="num" w:pos="3884"/>
        </w:tabs>
        <w:ind w:left="3884" w:hanging="360"/>
      </w:pPr>
      <w:rPr>
        <w:rFonts w:ascii="Courier New" w:hAnsi="Courier New" w:cs="Courier New" w:hint="default"/>
      </w:rPr>
    </w:lvl>
    <w:lvl w:ilvl="5" w:tplc="E8B637C8" w:tentative="1">
      <w:start w:val="1"/>
      <w:numFmt w:val="bullet"/>
      <w:lvlText w:val=""/>
      <w:lvlJc w:val="left"/>
      <w:pPr>
        <w:tabs>
          <w:tab w:val="num" w:pos="4604"/>
        </w:tabs>
        <w:ind w:left="4604" w:hanging="360"/>
      </w:pPr>
      <w:rPr>
        <w:rFonts w:ascii="Wingdings" w:hAnsi="Wingdings" w:hint="default"/>
      </w:rPr>
    </w:lvl>
    <w:lvl w:ilvl="6" w:tplc="871CD07C" w:tentative="1">
      <w:start w:val="1"/>
      <w:numFmt w:val="bullet"/>
      <w:lvlText w:val=""/>
      <w:lvlJc w:val="left"/>
      <w:pPr>
        <w:tabs>
          <w:tab w:val="num" w:pos="5324"/>
        </w:tabs>
        <w:ind w:left="5324" w:hanging="360"/>
      </w:pPr>
      <w:rPr>
        <w:rFonts w:ascii="Symbol" w:hAnsi="Symbol" w:hint="default"/>
      </w:rPr>
    </w:lvl>
    <w:lvl w:ilvl="7" w:tplc="C28E35F2" w:tentative="1">
      <w:start w:val="1"/>
      <w:numFmt w:val="bullet"/>
      <w:lvlText w:val="o"/>
      <w:lvlJc w:val="left"/>
      <w:pPr>
        <w:tabs>
          <w:tab w:val="num" w:pos="6044"/>
        </w:tabs>
        <w:ind w:left="6044" w:hanging="360"/>
      </w:pPr>
      <w:rPr>
        <w:rFonts w:ascii="Courier New" w:hAnsi="Courier New" w:cs="Courier New" w:hint="default"/>
      </w:rPr>
    </w:lvl>
    <w:lvl w:ilvl="8" w:tplc="DCA2DDEE"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12"/>
  </w:num>
  <w:num w:numId="3">
    <w:abstractNumId w:val="11"/>
  </w:num>
  <w:num w:numId="4">
    <w:abstractNumId w:val="17"/>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3"/>
  </w:num>
  <w:num w:numId="16">
    <w:abstractNumId w:val="16"/>
  </w:num>
  <w:num w:numId="17">
    <w:abstractNumId w:val="15"/>
  </w:num>
  <w:num w:numId="18">
    <w:abstractNumId w:val="16"/>
  </w:num>
  <w:num w:numId="19">
    <w:abstractNumId w:val="10"/>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0"/>
  </w:docVars>
  <w:rsids>
    <w:rsidRoot w:val="00E11D19"/>
    <w:rsid w:val="00135384"/>
    <w:rsid w:val="0017727A"/>
    <w:rsid w:val="001A15B6"/>
    <w:rsid w:val="001A3C4A"/>
    <w:rsid w:val="001D7CD3"/>
    <w:rsid w:val="001F3812"/>
    <w:rsid w:val="00201E64"/>
    <w:rsid w:val="002237EF"/>
    <w:rsid w:val="00225B27"/>
    <w:rsid w:val="002F79F7"/>
    <w:rsid w:val="00337785"/>
    <w:rsid w:val="00410164"/>
    <w:rsid w:val="004452D8"/>
    <w:rsid w:val="0048584C"/>
    <w:rsid w:val="00497FF8"/>
    <w:rsid w:val="004C7BD2"/>
    <w:rsid w:val="004D44EB"/>
    <w:rsid w:val="00555A1D"/>
    <w:rsid w:val="00573202"/>
    <w:rsid w:val="005B102C"/>
    <w:rsid w:val="005B16C1"/>
    <w:rsid w:val="005B5442"/>
    <w:rsid w:val="005C3C56"/>
    <w:rsid w:val="005F60F9"/>
    <w:rsid w:val="00656431"/>
    <w:rsid w:val="006D324D"/>
    <w:rsid w:val="00743B2A"/>
    <w:rsid w:val="007F018A"/>
    <w:rsid w:val="008522DD"/>
    <w:rsid w:val="00860732"/>
    <w:rsid w:val="0087614F"/>
    <w:rsid w:val="008A0E2E"/>
    <w:rsid w:val="009522DD"/>
    <w:rsid w:val="00A329E0"/>
    <w:rsid w:val="00A34A54"/>
    <w:rsid w:val="00A44415"/>
    <w:rsid w:val="00A94CA7"/>
    <w:rsid w:val="00AC03BB"/>
    <w:rsid w:val="00B216C1"/>
    <w:rsid w:val="00B405AC"/>
    <w:rsid w:val="00B91668"/>
    <w:rsid w:val="00BD554D"/>
    <w:rsid w:val="00BE2415"/>
    <w:rsid w:val="00C87715"/>
    <w:rsid w:val="00CD0DEC"/>
    <w:rsid w:val="00E11D19"/>
    <w:rsid w:val="00FA2388"/>
    <w:rsid w:val="00FB16F8"/>
    <w:rsid w:val="00FD47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D9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17727A"/>
    <w:rPr>
      <w:sz w:val="24"/>
      <w:szCs w:val="24"/>
      <w:lang w:val="en-GB"/>
    </w:rPr>
  </w:style>
  <w:style w:type="paragraph" w:styleId="Titolo1">
    <w:name w:val="heading 1"/>
    <w:basedOn w:val="Normale"/>
    <w:next w:val="Normale"/>
    <w:link w:val="Titolo1Carattere"/>
    <w:uiPriority w:val="98"/>
    <w:semiHidden/>
    <w:rsid w:val="0017727A"/>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17727A"/>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17727A"/>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17727A"/>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17727A"/>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17727A"/>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17727A"/>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17727A"/>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17727A"/>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17727A"/>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17727A"/>
    <w:rPr>
      <w:rFonts w:ascii="Tahoma" w:hAnsi="Tahoma" w:cs="Tahoma"/>
      <w:sz w:val="16"/>
      <w:szCs w:val="16"/>
      <w:lang w:val="en-GB"/>
    </w:rPr>
  </w:style>
  <w:style w:type="character" w:styleId="Titolodellibro">
    <w:name w:val="Book Title"/>
    <w:uiPriority w:val="98"/>
    <w:semiHidden/>
    <w:qFormat/>
    <w:rsid w:val="0017727A"/>
    <w:rPr>
      <w:i/>
      <w:iCs/>
      <w:smallCaps/>
      <w:spacing w:val="5"/>
    </w:rPr>
  </w:style>
  <w:style w:type="paragraph" w:customStyle="1" w:styleId="JuHeader">
    <w:name w:val="Ju_Header"/>
    <w:aliases w:val="_Header"/>
    <w:basedOn w:val="Intestazione"/>
    <w:uiPriority w:val="29"/>
    <w:qFormat/>
    <w:rsid w:val="0017727A"/>
    <w:pPr>
      <w:tabs>
        <w:tab w:val="clear" w:pos="4536"/>
        <w:tab w:val="clear" w:pos="9072"/>
      </w:tabs>
      <w:jc w:val="center"/>
    </w:pPr>
    <w:rPr>
      <w:sz w:val="18"/>
    </w:rPr>
  </w:style>
  <w:style w:type="paragraph" w:customStyle="1" w:styleId="DummyStyle">
    <w:name w:val="Dummy_Style"/>
    <w:aliases w:val="_Dummy"/>
    <w:basedOn w:val="Normale"/>
    <w:semiHidden/>
    <w:qFormat/>
    <w:rsid w:val="0017727A"/>
    <w:rPr>
      <w:color w:val="00B050"/>
      <w:sz w:val="22"/>
    </w:rPr>
  </w:style>
  <w:style w:type="character" w:styleId="Enfasigrassetto">
    <w:name w:val="Strong"/>
    <w:uiPriority w:val="98"/>
    <w:semiHidden/>
    <w:qFormat/>
    <w:rsid w:val="0017727A"/>
    <w:rPr>
      <w:b/>
      <w:bCs/>
    </w:rPr>
  </w:style>
  <w:style w:type="paragraph" w:styleId="Nessunaspaziatura">
    <w:name w:val="No Spacing"/>
    <w:basedOn w:val="Normale"/>
    <w:link w:val="NessunaspaziaturaCarattere"/>
    <w:uiPriority w:val="98"/>
    <w:semiHidden/>
    <w:qFormat/>
    <w:rsid w:val="0017727A"/>
  </w:style>
  <w:style w:type="character" w:customStyle="1" w:styleId="NessunaspaziaturaCarattere">
    <w:name w:val="Nessuna spaziatura Carattere"/>
    <w:basedOn w:val="Carpredefinitoparagrafo"/>
    <w:link w:val="Nessunaspaziatura"/>
    <w:uiPriority w:val="98"/>
    <w:semiHidden/>
    <w:rsid w:val="0017727A"/>
    <w:rPr>
      <w:sz w:val="24"/>
      <w:szCs w:val="24"/>
      <w:lang w:val="en-GB"/>
    </w:rPr>
  </w:style>
  <w:style w:type="paragraph" w:customStyle="1" w:styleId="JuQuot">
    <w:name w:val="Ju_Quot"/>
    <w:aliases w:val="_Quote"/>
    <w:basedOn w:val="NormalJustified"/>
    <w:uiPriority w:val="20"/>
    <w:qFormat/>
    <w:rsid w:val="0017727A"/>
    <w:pPr>
      <w:spacing w:before="120" w:after="120"/>
      <w:ind w:left="425" w:firstLine="142"/>
    </w:pPr>
    <w:rPr>
      <w:sz w:val="20"/>
    </w:rPr>
  </w:style>
  <w:style w:type="paragraph" w:customStyle="1" w:styleId="JuList">
    <w:name w:val="Ju_List"/>
    <w:aliases w:val="_List_1"/>
    <w:basedOn w:val="NormalJustified"/>
    <w:uiPriority w:val="23"/>
    <w:qFormat/>
    <w:rsid w:val="0017727A"/>
    <w:pPr>
      <w:numPr>
        <w:numId w:val="20"/>
      </w:numPr>
      <w:spacing w:before="280" w:after="60"/>
    </w:pPr>
  </w:style>
  <w:style w:type="paragraph" w:customStyle="1" w:styleId="JuListi">
    <w:name w:val="Ju_List_i"/>
    <w:aliases w:val="_List_3"/>
    <w:basedOn w:val="NormalJustified"/>
    <w:uiPriority w:val="23"/>
    <w:rsid w:val="0017727A"/>
    <w:pPr>
      <w:numPr>
        <w:ilvl w:val="2"/>
        <w:numId w:val="20"/>
      </w:numPr>
    </w:pPr>
  </w:style>
  <w:style w:type="paragraph" w:customStyle="1" w:styleId="JuTitle">
    <w:name w:val="Ju_Title"/>
    <w:aliases w:val="_Title_2"/>
    <w:basedOn w:val="Normale"/>
    <w:next w:val="JuPara"/>
    <w:uiPriority w:val="38"/>
    <w:qFormat/>
    <w:rsid w:val="0017727A"/>
    <w:pPr>
      <w:keepNext/>
      <w:keepLines/>
      <w:spacing w:before="1320" w:after="280"/>
      <w:contextualSpacing/>
      <w:jc w:val="center"/>
    </w:pPr>
    <w:rPr>
      <w:b/>
    </w:rPr>
  </w:style>
  <w:style w:type="paragraph" w:customStyle="1" w:styleId="ECHRCoverTitle4">
    <w:name w:val="ECHR_Cover_Title_4"/>
    <w:aliases w:val="_Title_4"/>
    <w:basedOn w:val="JuPara"/>
    <w:next w:val="JuPara"/>
    <w:uiPriority w:val="38"/>
    <w:qFormat/>
    <w:rsid w:val="0017727A"/>
    <w:pPr>
      <w:keepNext/>
      <w:keepLines/>
      <w:tabs>
        <w:tab w:val="right" w:pos="7938"/>
      </w:tabs>
      <w:ind w:firstLine="0"/>
      <w:jc w:val="center"/>
    </w:pPr>
    <w:rPr>
      <w:i/>
    </w:rPr>
  </w:style>
  <w:style w:type="paragraph" w:customStyle="1" w:styleId="JuHArticle">
    <w:name w:val="Ju_H_Article"/>
    <w:aliases w:val="_Title_Quote"/>
    <w:basedOn w:val="Normale"/>
    <w:next w:val="JuQuot"/>
    <w:uiPriority w:val="19"/>
    <w:qFormat/>
    <w:rsid w:val="0017727A"/>
    <w:pPr>
      <w:keepNext/>
      <w:spacing w:before="100" w:beforeAutospacing="1" w:after="120"/>
      <w:contextualSpacing/>
      <w:jc w:val="center"/>
    </w:pPr>
    <w:rPr>
      <w:b/>
      <w:sz w:val="20"/>
    </w:rPr>
  </w:style>
  <w:style w:type="numbering" w:customStyle="1" w:styleId="ECHRA1StyleBulletedSquare">
    <w:name w:val="ECHR_A1_Style_Bulleted_Square"/>
    <w:basedOn w:val="Nessunelenco"/>
    <w:rsid w:val="0017727A"/>
    <w:pPr>
      <w:numPr>
        <w:numId w:val="14"/>
      </w:numPr>
    </w:pPr>
  </w:style>
  <w:style w:type="numbering" w:customStyle="1" w:styleId="ECHRA1StyleList">
    <w:name w:val="ECHR_A1_Style_List"/>
    <w:basedOn w:val="Nessunelenco"/>
    <w:uiPriority w:val="99"/>
    <w:rsid w:val="0017727A"/>
    <w:pPr>
      <w:numPr>
        <w:numId w:val="15"/>
      </w:numPr>
    </w:pPr>
  </w:style>
  <w:style w:type="paragraph" w:customStyle="1" w:styleId="JuHHead">
    <w:name w:val="Ju_H_Head"/>
    <w:aliases w:val="_Head_1"/>
    <w:basedOn w:val="Titolo1"/>
    <w:next w:val="JuPara"/>
    <w:uiPriority w:val="17"/>
    <w:qFormat/>
    <w:rsid w:val="0017727A"/>
    <w:pPr>
      <w:keepNext/>
      <w:keepLines/>
      <w:numPr>
        <w:numId w:val="19"/>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17727A"/>
    <w:pPr>
      <w:numPr>
        <w:numId w:val="16"/>
      </w:numPr>
    </w:pPr>
  </w:style>
  <w:style w:type="table" w:customStyle="1" w:styleId="ECHRTable2019">
    <w:name w:val="ECHR_Table_2019"/>
    <w:basedOn w:val="Tabellanormale"/>
    <w:uiPriority w:val="99"/>
    <w:rsid w:val="0017727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styleId="Titolo">
    <w:name w:val="Title"/>
    <w:basedOn w:val="Normale"/>
    <w:next w:val="Normale"/>
    <w:link w:val="TitoloCarattere"/>
    <w:uiPriority w:val="98"/>
    <w:semiHidden/>
    <w:qFormat/>
    <w:rsid w:val="0017727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17727A"/>
    <w:rPr>
      <w:rFonts w:asciiTheme="majorHAnsi" w:eastAsiaTheme="majorEastAsia" w:hAnsiTheme="majorHAnsi" w:cstheme="majorBidi"/>
      <w:spacing w:val="5"/>
      <w:sz w:val="52"/>
      <w:szCs w:val="52"/>
      <w:lang w:val="en-GB" w:bidi="en-US"/>
    </w:rPr>
  </w:style>
  <w:style w:type="paragraph" w:customStyle="1" w:styleId="Footer">
    <w:name w:val="_Footer"/>
    <w:aliases w:val="Footer_"/>
    <w:basedOn w:val="Pidipagina"/>
    <w:uiPriority w:val="57"/>
    <w:semiHidden/>
    <w:rsid w:val="00BD554D"/>
    <w:rPr>
      <w:sz w:val="8"/>
    </w:rPr>
  </w:style>
  <w:style w:type="paragraph" w:customStyle="1" w:styleId="JuCourt">
    <w:name w:val="Ju_Court"/>
    <w:aliases w:val="_Court_Names"/>
    <w:basedOn w:val="Normale"/>
    <w:next w:val="Normale"/>
    <w:uiPriority w:val="32"/>
    <w:qFormat/>
    <w:rsid w:val="0017727A"/>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17727A"/>
    <w:pPr>
      <w:tabs>
        <w:tab w:val="center" w:pos="6407"/>
      </w:tabs>
      <w:spacing w:before="720"/>
      <w:jc w:val="right"/>
    </w:pPr>
  </w:style>
  <w:style w:type="character" w:customStyle="1" w:styleId="JuITMark">
    <w:name w:val="Ju_ITMark"/>
    <w:aliases w:val="_ITMark"/>
    <w:basedOn w:val="Carpredefinitoparagrafo"/>
    <w:uiPriority w:val="54"/>
    <w:semiHidden/>
    <w:qFormat/>
    <w:rsid w:val="0017727A"/>
    <w:rPr>
      <w:vanish w:val="0"/>
      <w:color w:val="auto"/>
      <w:sz w:val="14"/>
      <w:bdr w:val="none" w:sz="0" w:space="0" w:color="auto"/>
      <w:shd w:val="clear" w:color="auto" w:fill="BEE5FF" w:themeFill="background1" w:themeFillTint="33"/>
    </w:rPr>
  </w:style>
  <w:style w:type="paragraph" w:customStyle="1" w:styleId="JuHIRoman">
    <w:name w:val="Ju_H_I_Roman"/>
    <w:aliases w:val="_Head_2"/>
    <w:basedOn w:val="Titolo2"/>
    <w:next w:val="JuPara"/>
    <w:uiPriority w:val="17"/>
    <w:qFormat/>
    <w:rsid w:val="0017727A"/>
    <w:pPr>
      <w:keepNext/>
      <w:keepLines/>
      <w:numPr>
        <w:ilvl w:val="1"/>
        <w:numId w:val="19"/>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17727A"/>
    <w:pPr>
      <w:keepNext/>
      <w:keepLines/>
      <w:numPr>
        <w:ilvl w:val="2"/>
        <w:numId w:val="19"/>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17727A"/>
    <w:pPr>
      <w:keepNext/>
      <w:keepLines/>
      <w:numPr>
        <w:ilvl w:val="3"/>
        <w:numId w:val="19"/>
      </w:numPr>
      <w:spacing w:before="100" w:beforeAutospacing="1" w:after="120"/>
      <w:jc w:val="both"/>
    </w:pPr>
    <w:rPr>
      <w:b w:val="0"/>
      <w:color w:val="auto"/>
      <w:sz w:val="24"/>
    </w:rPr>
  </w:style>
  <w:style w:type="paragraph" w:customStyle="1" w:styleId="JuHa0">
    <w:name w:val="Ju_H_a"/>
    <w:aliases w:val="_Head_5"/>
    <w:basedOn w:val="Titolo5"/>
    <w:next w:val="JuPara"/>
    <w:uiPriority w:val="17"/>
    <w:rsid w:val="0017727A"/>
    <w:pPr>
      <w:keepNext/>
      <w:keepLines/>
      <w:numPr>
        <w:ilvl w:val="4"/>
        <w:numId w:val="19"/>
      </w:numPr>
      <w:spacing w:before="100" w:beforeAutospacing="1" w:after="120"/>
      <w:jc w:val="both"/>
    </w:pPr>
    <w:rPr>
      <w:color w:val="auto"/>
      <w:sz w:val="20"/>
    </w:rPr>
  </w:style>
  <w:style w:type="paragraph" w:styleId="Intestazione">
    <w:name w:val="header"/>
    <w:basedOn w:val="Normale"/>
    <w:link w:val="IntestazioneCarattere"/>
    <w:uiPriority w:val="98"/>
    <w:semiHidden/>
    <w:rsid w:val="0017727A"/>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17727A"/>
    <w:rPr>
      <w:sz w:val="24"/>
      <w:szCs w:val="24"/>
      <w:lang w:val="en-GB"/>
    </w:rPr>
  </w:style>
  <w:style w:type="character" w:customStyle="1" w:styleId="Titolo1Carattere">
    <w:name w:val="Titolo 1 Carattere"/>
    <w:basedOn w:val="Carpredefinitoparagrafo"/>
    <w:link w:val="Titolo1"/>
    <w:uiPriority w:val="98"/>
    <w:semiHidden/>
    <w:rsid w:val="0017727A"/>
    <w:rPr>
      <w:rFonts w:asciiTheme="majorHAnsi" w:eastAsiaTheme="majorEastAsia" w:hAnsiTheme="majorHAnsi" w:cstheme="majorBidi"/>
      <w:b/>
      <w:bCs/>
      <w:color w:val="333333"/>
      <w:sz w:val="28"/>
      <w:szCs w:val="28"/>
      <w:lang w:val="en-GB"/>
    </w:rPr>
  </w:style>
  <w:style w:type="paragraph" w:customStyle="1" w:styleId="JuHi">
    <w:name w:val="Ju_H_i"/>
    <w:aliases w:val="_Head_6"/>
    <w:basedOn w:val="Titolo6"/>
    <w:next w:val="JuPara"/>
    <w:uiPriority w:val="17"/>
    <w:rsid w:val="0017727A"/>
    <w:pPr>
      <w:keepNext/>
      <w:keepLines/>
      <w:numPr>
        <w:ilvl w:val="5"/>
        <w:numId w:val="19"/>
      </w:numPr>
      <w:tabs>
        <w:tab w:val="left" w:pos="1077"/>
        <w:tab w:val="left" w:pos="1134"/>
        <w:tab w:val="left" w:pos="1191"/>
        <w:tab w:val="left" w:pos="1247"/>
      </w:tabs>
      <w:spacing w:before="100" w:beforeAutospacing="1" w:after="120"/>
      <w:jc w:val="both"/>
    </w:pPr>
    <w:rPr>
      <w:b w:val="0"/>
      <w:color w:val="auto"/>
      <w:sz w:val="20"/>
    </w:rPr>
  </w:style>
  <w:style w:type="paragraph" w:customStyle="1" w:styleId="JuHalpha">
    <w:name w:val="Ju_H_alpha"/>
    <w:aliases w:val="_Head_7"/>
    <w:basedOn w:val="Titolo7"/>
    <w:next w:val="JuPara"/>
    <w:uiPriority w:val="17"/>
    <w:rsid w:val="0017727A"/>
    <w:pPr>
      <w:keepNext/>
      <w:keepLines/>
      <w:numPr>
        <w:ilvl w:val="6"/>
        <w:numId w:val="19"/>
      </w:numPr>
      <w:tabs>
        <w:tab w:val="left" w:pos="1361"/>
      </w:tabs>
      <w:spacing w:before="100" w:beforeAutospacing="1" w:after="120"/>
      <w:jc w:val="both"/>
    </w:pPr>
    <w:rPr>
      <w:i w:val="0"/>
      <w:sz w:val="20"/>
    </w:rPr>
  </w:style>
  <w:style w:type="character" w:customStyle="1" w:styleId="Titolo2Carattere">
    <w:name w:val="Titolo 2 Carattere"/>
    <w:basedOn w:val="Carpredefinitoparagrafo"/>
    <w:link w:val="Titolo2"/>
    <w:uiPriority w:val="98"/>
    <w:semiHidden/>
    <w:rsid w:val="0017727A"/>
    <w:rPr>
      <w:rFonts w:asciiTheme="majorHAnsi" w:eastAsiaTheme="majorEastAsia" w:hAnsiTheme="majorHAnsi" w:cstheme="majorBidi"/>
      <w:b/>
      <w:bCs/>
      <w:color w:val="4D4D4D"/>
      <w:sz w:val="26"/>
      <w:szCs w:val="26"/>
      <w:lang w:val="en-GB"/>
    </w:rPr>
  </w:style>
  <w:style w:type="paragraph" w:customStyle="1" w:styleId="JuH">
    <w:name w:val="Ju_H_–"/>
    <w:aliases w:val="_Head_8"/>
    <w:basedOn w:val="Titolo8"/>
    <w:next w:val="JuPara"/>
    <w:uiPriority w:val="17"/>
    <w:rsid w:val="0017727A"/>
    <w:pPr>
      <w:keepNext/>
      <w:keepLines/>
      <w:numPr>
        <w:ilvl w:val="7"/>
        <w:numId w:val="19"/>
      </w:numPr>
      <w:spacing w:before="100" w:beforeAutospacing="1" w:after="120"/>
      <w:jc w:val="both"/>
    </w:pPr>
    <w:rPr>
      <w:i/>
    </w:rPr>
  </w:style>
  <w:style w:type="character" w:customStyle="1" w:styleId="JUNAMES">
    <w:name w:val="JU_NAMES"/>
    <w:aliases w:val="_Ju_Names"/>
    <w:uiPriority w:val="33"/>
    <w:qFormat/>
    <w:rsid w:val="0017727A"/>
    <w:rPr>
      <w:caps w:val="0"/>
      <w:smallCaps/>
    </w:rPr>
  </w:style>
  <w:style w:type="character" w:customStyle="1" w:styleId="Titolo3Carattere">
    <w:name w:val="Titolo 3 Carattere"/>
    <w:basedOn w:val="Carpredefinitoparagrafo"/>
    <w:link w:val="Titolo3"/>
    <w:uiPriority w:val="98"/>
    <w:semiHidden/>
    <w:rsid w:val="0017727A"/>
    <w:rPr>
      <w:rFonts w:asciiTheme="majorHAnsi" w:eastAsiaTheme="majorEastAsia" w:hAnsiTheme="majorHAnsi" w:cstheme="majorBidi"/>
      <w:b/>
      <w:bCs/>
      <w:color w:val="5F5F5F"/>
      <w:lang w:val="en-GB"/>
    </w:rPr>
  </w:style>
  <w:style w:type="paragraph" w:customStyle="1" w:styleId="JuLista">
    <w:name w:val="Ju_List_a"/>
    <w:aliases w:val="_List_2"/>
    <w:basedOn w:val="NormalJustified"/>
    <w:uiPriority w:val="23"/>
    <w:rsid w:val="0017727A"/>
    <w:pPr>
      <w:numPr>
        <w:ilvl w:val="1"/>
        <w:numId w:val="20"/>
      </w:numPr>
    </w:pPr>
  </w:style>
  <w:style w:type="paragraph" w:customStyle="1" w:styleId="NormalJustified">
    <w:name w:val="Normal_Justified"/>
    <w:basedOn w:val="Normale"/>
    <w:semiHidden/>
    <w:rsid w:val="0017727A"/>
    <w:pPr>
      <w:jc w:val="both"/>
    </w:pPr>
  </w:style>
  <w:style w:type="character" w:customStyle="1" w:styleId="Titolo4Carattere">
    <w:name w:val="Titolo 4 Carattere"/>
    <w:basedOn w:val="Carpredefinitoparagrafo"/>
    <w:link w:val="Titolo4"/>
    <w:uiPriority w:val="98"/>
    <w:semiHidden/>
    <w:rsid w:val="0017727A"/>
    <w:rPr>
      <w:rFonts w:asciiTheme="majorHAnsi" w:eastAsiaTheme="majorEastAsia" w:hAnsiTheme="majorHAnsi" w:cstheme="majorBidi"/>
      <w:b/>
      <w:bCs/>
      <w:i/>
      <w:iCs/>
      <w:color w:val="777777"/>
      <w:lang w:val="en-GB"/>
    </w:rPr>
  </w:style>
  <w:style w:type="character" w:customStyle="1" w:styleId="Titolo5Carattere">
    <w:name w:val="Titolo 5 Carattere"/>
    <w:basedOn w:val="Carpredefinitoparagrafo"/>
    <w:link w:val="Titolo5"/>
    <w:uiPriority w:val="98"/>
    <w:semiHidden/>
    <w:rsid w:val="0017727A"/>
    <w:rPr>
      <w:rFonts w:asciiTheme="majorHAnsi" w:eastAsiaTheme="majorEastAsia" w:hAnsiTheme="majorHAnsi" w:cstheme="majorBidi"/>
      <w:b/>
      <w:bCs/>
      <w:color w:val="808080"/>
      <w:lang w:val="en-GB"/>
    </w:rPr>
  </w:style>
  <w:style w:type="character" w:styleId="Enfasidelicata">
    <w:name w:val="Subtle Emphasis"/>
    <w:uiPriority w:val="98"/>
    <w:semiHidden/>
    <w:qFormat/>
    <w:rsid w:val="0017727A"/>
    <w:rPr>
      <w:i/>
      <w:iCs/>
    </w:rPr>
  </w:style>
  <w:style w:type="table" w:customStyle="1" w:styleId="ECHRTable">
    <w:name w:val="ECHR_Table"/>
    <w:basedOn w:val="Tabellanormale"/>
    <w:rsid w:val="0017727A"/>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17727A"/>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styleId="Sottotitolo">
    <w:name w:val="Subtitle"/>
    <w:basedOn w:val="Normale"/>
    <w:next w:val="Normale"/>
    <w:link w:val="SottotitoloCarattere"/>
    <w:uiPriority w:val="98"/>
    <w:semiHidden/>
    <w:qFormat/>
    <w:rsid w:val="0017727A"/>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17727A"/>
    <w:rPr>
      <w:rFonts w:asciiTheme="majorHAnsi" w:eastAsiaTheme="majorEastAsia" w:hAnsiTheme="majorHAnsi" w:cstheme="majorBidi"/>
      <w:i/>
      <w:iCs/>
      <w:spacing w:val="13"/>
      <w:sz w:val="24"/>
      <w:szCs w:val="24"/>
      <w:lang w:val="en-GB" w:bidi="en-US"/>
    </w:rPr>
  </w:style>
  <w:style w:type="paragraph" w:customStyle="1" w:styleId="DecHCase">
    <w:name w:val="Dec_H_Case"/>
    <w:aliases w:val="_Title_3"/>
    <w:basedOn w:val="JuPara"/>
    <w:next w:val="JuPara"/>
    <w:uiPriority w:val="38"/>
    <w:qFormat/>
    <w:rsid w:val="0017727A"/>
    <w:pPr>
      <w:keepNext/>
      <w:keepLines/>
      <w:spacing w:after="280"/>
      <w:ind w:firstLine="0"/>
      <w:jc w:val="center"/>
    </w:pPr>
    <w:rPr>
      <w:rFonts w:asciiTheme="majorHAnsi" w:hAnsiTheme="majorHAnsi"/>
    </w:rPr>
  </w:style>
  <w:style w:type="character" w:styleId="Enfasicorsivo">
    <w:name w:val="Emphasis"/>
    <w:uiPriority w:val="98"/>
    <w:semiHidden/>
    <w:qFormat/>
    <w:rsid w:val="0017727A"/>
    <w:rPr>
      <w:b/>
      <w:bCs/>
      <w:i/>
      <w:iCs/>
      <w:spacing w:val="10"/>
      <w:bdr w:val="none" w:sz="0" w:space="0" w:color="auto"/>
      <w:shd w:val="clear" w:color="auto" w:fill="auto"/>
    </w:rPr>
  </w:style>
  <w:style w:type="paragraph" w:styleId="Pidipagina">
    <w:name w:val="footer"/>
    <w:basedOn w:val="Normale"/>
    <w:link w:val="PidipaginaCarattere"/>
    <w:uiPriority w:val="98"/>
    <w:semiHidden/>
    <w:rsid w:val="0017727A"/>
    <w:pPr>
      <w:tabs>
        <w:tab w:val="center" w:pos="3686"/>
        <w:tab w:val="right" w:pos="7371"/>
      </w:tabs>
    </w:pPr>
  </w:style>
  <w:style w:type="character" w:customStyle="1" w:styleId="PidipaginaCarattere">
    <w:name w:val="Piè di pagina Carattere"/>
    <w:basedOn w:val="Carpredefinitoparagrafo"/>
    <w:link w:val="Pidipagina"/>
    <w:uiPriority w:val="98"/>
    <w:semiHidden/>
    <w:rsid w:val="0017727A"/>
    <w:rPr>
      <w:sz w:val="24"/>
      <w:szCs w:val="24"/>
      <w:lang w:val="en-GB"/>
    </w:rPr>
  </w:style>
  <w:style w:type="character" w:styleId="Rimandonotaapidipagina">
    <w:name w:val="footnote reference"/>
    <w:basedOn w:val="Carpredefinitoparagrafo"/>
    <w:uiPriority w:val="98"/>
    <w:semiHidden/>
    <w:rsid w:val="0017727A"/>
    <w:rPr>
      <w:vertAlign w:val="superscript"/>
    </w:rPr>
  </w:style>
  <w:style w:type="paragraph" w:styleId="Testonotaapidipagina">
    <w:name w:val="footnote text"/>
    <w:basedOn w:val="NormalJustified"/>
    <w:link w:val="TestonotaapidipaginaCarattere"/>
    <w:uiPriority w:val="98"/>
    <w:semiHidden/>
    <w:rsid w:val="0017727A"/>
    <w:rPr>
      <w:sz w:val="20"/>
      <w:szCs w:val="20"/>
    </w:rPr>
  </w:style>
  <w:style w:type="character" w:customStyle="1" w:styleId="TestonotaapidipaginaCarattere">
    <w:name w:val="Testo nota a piè di pagina Carattere"/>
    <w:basedOn w:val="Carpredefinitoparagrafo"/>
    <w:link w:val="Testonotaapidipagina"/>
    <w:uiPriority w:val="98"/>
    <w:semiHidden/>
    <w:rsid w:val="0017727A"/>
    <w:rPr>
      <w:sz w:val="20"/>
      <w:szCs w:val="20"/>
      <w:lang w:val="en-GB"/>
    </w:rPr>
  </w:style>
  <w:style w:type="character" w:customStyle="1" w:styleId="Titolo6Carattere">
    <w:name w:val="Titolo 6 Carattere"/>
    <w:basedOn w:val="Carpredefinitoparagrafo"/>
    <w:link w:val="Titolo6"/>
    <w:uiPriority w:val="98"/>
    <w:semiHidden/>
    <w:rsid w:val="0017727A"/>
    <w:rPr>
      <w:rFonts w:asciiTheme="majorHAnsi" w:eastAsiaTheme="majorEastAsia" w:hAnsiTheme="majorHAnsi" w:cstheme="majorBidi"/>
      <w:b/>
      <w:bCs/>
      <w:i/>
      <w:iCs/>
      <w:color w:val="7F7F7F" w:themeColor="text1" w:themeTint="80"/>
      <w:lang w:val="en-GB" w:bidi="en-US"/>
    </w:rPr>
  </w:style>
  <w:style w:type="character" w:customStyle="1" w:styleId="Titolo7Carattere">
    <w:name w:val="Titolo 7 Carattere"/>
    <w:basedOn w:val="Carpredefinitoparagrafo"/>
    <w:link w:val="Titolo7"/>
    <w:uiPriority w:val="98"/>
    <w:semiHidden/>
    <w:rsid w:val="0017727A"/>
    <w:rPr>
      <w:rFonts w:asciiTheme="majorHAnsi" w:eastAsiaTheme="majorEastAsia" w:hAnsiTheme="majorHAnsi" w:cstheme="majorBidi"/>
      <w:i/>
      <w:iCs/>
      <w:lang w:val="en-GB" w:bidi="en-US"/>
    </w:rPr>
  </w:style>
  <w:style w:type="character" w:customStyle="1" w:styleId="Titolo8Carattere">
    <w:name w:val="Titolo 8 Carattere"/>
    <w:basedOn w:val="Carpredefinitoparagrafo"/>
    <w:link w:val="Titolo8"/>
    <w:uiPriority w:val="98"/>
    <w:semiHidden/>
    <w:rsid w:val="0017727A"/>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17727A"/>
    <w:rPr>
      <w:rFonts w:asciiTheme="majorHAnsi" w:eastAsiaTheme="majorEastAsia" w:hAnsiTheme="majorHAnsi" w:cstheme="majorBidi"/>
      <w:i/>
      <w:iCs/>
      <w:spacing w:val="5"/>
      <w:sz w:val="20"/>
      <w:szCs w:val="20"/>
      <w:lang w:val="en-GB" w:bidi="en-US"/>
    </w:rPr>
  </w:style>
  <w:style w:type="character" w:styleId="Enfasiintensa">
    <w:name w:val="Intense Emphasis"/>
    <w:uiPriority w:val="98"/>
    <w:semiHidden/>
    <w:qFormat/>
    <w:rsid w:val="0017727A"/>
    <w:rPr>
      <w:b/>
      <w:bCs/>
    </w:rPr>
  </w:style>
  <w:style w:type="paragraph" w:styleId="Citazioneintensa">
    <w:name w:val="Intense Quote"/>
    <w:basedOn w:val="Normale"/>
    <w:next w:val="Normale"/>
    <w:link w:val="CitazioneintensaCarattere"/>
    <w:uiPriority w:val="98"/>
    <w:semiHidden/>
    <w:qFormat/>
    <w:rsid w:val="0017727A"/>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17727A"/>
    <w:rPr>
      <w:b/>
      <w:bCs/>
      <w:i/>
      <w:iCs/>
      <w:sz w:val="24"/>
      <w:szCs w:val="24"/>
      <w:lang w:val="en-GB" w:bidi="en-US"/>
    </w:rPr>
  </w:style>
  <w:style w:type="character" w:styleId="Riferimentointenso">
    <w:name w:val="Intense Reference"/>
    <w:uiPriority w:val="98"/>
    <w:semiHidden/>
    <w:qFormat/>
    <w:rsid w:val="0017727A"/>
    <w:rPr>
      <w:smallCaps/>
      <w:spacing w:val="5"/>
      <w:u w:val="single"/>
    </w:rPr>
  </w:style>
  <w:style w:type="paragraph" w:styleId="Paragrafoelenco">
    <w:name w:val="List Paragraph"/>
    <w:basedOn w:val="Normale"/>
    <w:uiPriority w:val="98"/>
    <w:semiHidden/>
    <w:qFormat/>
    <w:rsid w:val="0017727A"/>
    <w:pPr>
      <w:ind w:left="720"/>
      <w:contextualSpacing/>
    </w:pPr>
  </w:style>
  <w:style w:type="table" w:customStyle="1" w:styleId="LtrTableAddress">
    <w:name w:val="Ltr_Table_Address"/>
    <w:aliases w:val="ECHR_Ltr_Table_Address"/>
    <w:basedOn w:val="Tabellanormale"/>
    <w:uiPriority w:val="99"/>
    <w:rsid w:val="0017727A"/>
    <w:rPr>
      <w:sz w:val="24"/>
      <w:szCs w:val="24"/>
    </w:rPr>
    <w:tblPr>
      <w:tblInd w:w="5103" w:type="dxa"/>
    </w:tblPr>
  </w:style>
  <w:style w:type="paragraph" w:styleId="Citazione">
    <w:name w:val="Quote"/>
    <w:basedOn w:val="Normale"/>
    <w:next w:val="Normale"/>
    <w:link w:val="CitazioneCarattere"/>
    <w:uiPriority w:val="98"/>
    <w:semiHidden/>
    <w:qFormat/>
    <w:rsid w:val="0017727A"/>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17727A"/>
    <w:rPr>
      <w:i/>
      <w:iCs/>
      <w:sz w:val="24"/>
      <w:szCs w:val="24"/>
      <w:lang w:val="en-GB" w:bidi="en-US"/>
    </w:rPr>
  </w:style>
  <w:style w:type="character" w:styleId="Riferimentodelicato">
    <w:name w:val="Subtle Reference"/>
    <w:uiPriority w:val="98"/>
    <w:semiHidden/>
    <w:qFormat/>
    <w:rsid w:val="0017727A"/>
    <w:rPr>
      <w:smallCaps/>
    </w:rPr>
  </w:style>
  <w:style w:type="table" w:styleId="Grigliatabella">
    <w:name w:val="Table Grid"/>
    <w:basedOn w:val="Tabellanormale"/>
    <w:uiPriority w:val="59"/>
    <w:semiHidden/>
    <w:rsid w:val="0017727A"/>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17727A"/>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17727A"/>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17727A"/>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17727A"/>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17727A"/>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17727A"/>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17727A"/>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17727A"/>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17727A"/>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17727A"/>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17727A"/>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17727A"/>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17727A"/>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numbering" w:styleId="111111">
    <w:name w:val="Outline List 2"/>
    <w:basedOn w:val="Nessunelenco"/>
    <w:uiPriority w:val="99"/>
    <w:semiHidden/>
    <w:unhideWhenUsed/>
    <w:rsid w:val="0017727A"/>
    <w:pPr>
      <w:numPr>
        <w:numId w:val="1"/>
      </w:numPr>
    </w:pPr>
  </w:style>
  <w:style w:type="numbering" w:styleId="1ai">
    <w:name w:val="Outline List 1"/>
    <w:basedOn w:val="Nessunelenco"/>
    <w:uiPriority w:val="99"/>
    <w:semiHidden/>
    <w:unhideWhenUsed/>
    <w:rsid w:val="0017727A"/>
    <w:pPr>
      <w:numPr>
        <w:numId w:val="2"/>
      </w:numPr>
    </w:pPr>
  </w:style>
  <w:style w:type="paragraph" w:styleId="Bibliografia">
    <w:name w:val="Bibliography"/>
    <w:basedOn w:val="Normale"/>
    <w:next w:val="Normale"/>
    <w:uiPriority w:val="98"/>
    <w:semiHidden/>
    <w:rsid w:val="0017727A"/>
  </w:style>
  <w:style w:type="paragraph" w:customStyle="1" w:styleId="JuPara">
    <w:name w:val="Ju_Para"/>
    <w:aliases w:val="_Para"/>
    <w:basedOn w:val="NormalJustified"/>
    <w:link w:val="JuParaChar"/>
    <w:uiPriority w:val="4"/>
    <w:qFormat/>
    <w:rsid w:val="0017727A"/>
    <w:pPr>
      <w:ind w:firstLine="284"/>
    </w:pPr>
  </w:style>
  <w:style w:type="paragraph" w:styleId="Testodelblocco">
    <w:name w:val="Block Text"/>
    <w:basedOn w:val="Normale"/>
    <w:uiPriority w:val="98"/>
    <w:semiHidden/>
    <w:rsid w:val="0017727A"/>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TableSimpleBox">
    <w:name w:val="ECHR_Table_Simple_Box"/>
    <w:basedOn w:val="Tabellanormale"/>
    <w:uiPriority w:val="99"/>
    <w:rsid w:val="0017727A"/>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17727A"/>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styleId="Corpotesto">
    <w:name w:val="Body Text"/>
    <w:basedOn w:val="Normale"/>
    <w:link w:val="CorpotestoCarattere"/>
    <w:uiPriority w:val="98"/>
    <w:semiHidden/>
    <w:rsid w:val="0017727A"/>
    <w:pPr>
      <w:spacing w:after="120"/>
    </w:pPr>
  </w:style>
  <w:style w:type="table" w:customStyle="1" w:styleId="ECHRTableForInternalUse">
    <w:name w:val="ECHR_Table_For_Internal_Use"/>
    <w:basedOn w:val="Tabellanormale"/>
    <w:uiPriority w:val="99"/>
    <w:rsid w:val="0017727A"/>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17727A"/>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character" w:customStyle="1" w:styleId="CorpotestoCarattere">
    <w:name w:val="Corpo testo Carattere"/>
    <w:basedOn w:val="Carpredefinitoparagrafo"/>
    <w:link w:val="Corpotesto"/>
    <w:uiPriority w:val="98"/>
    <w:semiHidden/>
    <w:rsid w:val="0017727A"/>
    <w:rPr>
      <w:sz w:val="24"/>
      <w:szCs w:val="24"/>
      <w:lang w:val="en-GB"/>
    </w:rPr>
  </w:style>
  <w:style w:type="paragraph" w:styleId="Corpodeltesto2">
    <w:name w:val="Body Text 2"/>
    <w:basedOn w:val="Normale"/>
    <w:link w:val="Corpodeltesto2Carattere"/>
    <w:uiPriority w:val="98"/>
    <w:semiHidden/>
    <w:rsid w:val="0017727A"/>
    <w:pPr>
      <w:spacing w:after="120" w:line="480" w:lineRule="auto"/>
    </w:pPr>
  </w:style>
  <w:style w:type="table" w:customStyle="1" w:styleId="ECHRHeaderTable">
    <w:name w:val="ECHR_Header_Table"/>
    <w:basedOn w:val="Tabellanormale"/>
    <w:uiPriority w:val="99"/>
    <w:rsid w:val="0017727A"/>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character" w:customStyle="1" w:styleId="Corpodeltesto2Carattere">
    <w:name w:val="Corpo del testo 2 Carattere"/>
    <w:basedOn w:val="Carpredefinitoparagrafo"/>
    <w:link w:val="Corpodeltesto2"/>
    <w:uiPriority w:val="98"/>
    <w:semiHidden/>
    <w:rsid w:val="0017727A"/>
    <w:rPr>
      <w:sz w:val="24"/>
      <w:szCs w:val="24"/>
      <w:lang w:val="en-GB"/>
    </w:rPr>
  </w:style>
  <w:style w:type="paragraph" w:styleId="Corpodeltesto3">
    <w:name w:val="Body Text 3"/>
    <w:basedOn w:val="Normale"/>
    <w:link w:val="Corpodeltesto3Carattere"/>
    <w:uiPriority w:val="98"/>
    <w:semiHidden/>
    <w:rsid w:val="0017727A"/>
    <w:pPr>
      <w:spacing w:after="120"/>
    </w:pPr>
    <w:rPr>
      <w:sz w:val="16"/>
      <w:szCs w:val="16"/>
    </w:rPr>
  </w:style>
  <w:style w:type="table" w:customStyle="1" w:styleId="ECHRTableOddBanded">
    <w:name w:val="ECHR_Table_Odd_Banded"/>
    <w:basedOn w:val="Tabellanormale"/>
    <w:uiPriority w:val="99"/>
    <w:rsid w:val="0017727A"/>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JuJudges">
    <w:name w:val="Ju_Judges"/>
    <w:aliases w:val="_Judges"/>
    <w:basedOn w:val="Normale"/>
    <w:uiPriority w:val="32"/>
    <w:qFormat/>
    <w:rsid w:val="0017727A"/>
    <w:pPr>
      <w:tabs>
        <w:tab w:val="left" w:pos="567"/>
        <w:tab w:val="left" w:pos="1134"/>
      </w:tabs>
    </w:pPr>
  </w:style>
  <w:style w:type="table" w:customStyle="1" w:styleId="ECHRHeaderTableReduced">
    <w:name w:val="ECHR_Header_Table_Reduced"/>
    <w:basedOn w:val="Tabellanormale"/>
    <w:uiPriority w:val="99"/>
    <w:rsid w:val="0017727A"/>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Corpodeltesto3Carattere">
    <w:name w:val="Corpo del testo 3 Carattere"/>
    <w:basedOn w:val="Carpredefinitoparagrafo"/>
    <w:link w:val="Corpodeltesto3"/>
    <w:uiPriority w:val="98"/>
    <w:semiHidden/>
    <w:rsid w:val="0017727A"/>
    <w:rPr>
      <w:sz w:val="16"/>
      <w:szCs w:val="16"/>
      <w:lang w:val="en-GB"/>
    </w:rPr>
  </w:style>
  <w:style w:type="paragraph" w:styleId="Primorientrocorpodeltesto">
    <w:name w:val="Body Text First Indent"/>
    <w:basedOn w:val="Corpotesto"/>
    <w:link w:val="PrimorientrocorpodeltestoCarattere"/>
    <w:uiPriority w:val="98"/>
    <w:semiHidden/>
    <w:rsid w:val="0017727A"/>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17727A"/>
    <w:rPr>
      <w:sz w:val="24"/>
      <w:szCs w:val="24"/>
      <w:lang w:val="en-GB"/>
    </w:rPr>
  </w:style>
  <w:style w:type="character" w:styleId="Testosegnaposto">
    <w:name w:val="Placeholder Text"/>
    <w:basedOn w:val="Carpredefinitoparagrafo"/>
    <w:uiPriority w:val="98"/>
    <w:semiHidden/>
    <w:rsid w:val="0017727A"/>
    <w:rPr>
      <w:color w:val="auto"/>
      <w:bdr w:val="none" w:sz="0" w:space="0" w:color="auto"/>
      <w:shd w:val="clear" w:color="auto" w:fill="DFDFDF" w:themeFill="background2" w:themeFillShade="E6"/>
    </w:rPr>
  </w:style>
  <w:style w:type="paragraph" w:customStyle="1" w:styleId="JuSigned">
    <w:name w:val="Ju_Signed"/>
    <w:aliases w:val="_Signature"/>
    <w:basedOn w:val="Normale"/>
    <w:next w:val="JuPara"/>
    <w:uiPriority w:val="31"/>
    <w:qFormat/>
    <w:rsid w:val="0017727A"/>
    <w:pPr>
      <w:tabs>
        <w:tab w:val="center" w:pos="1418"/>
        <w:tab w:val="center" w:pos="5954"/>
      </w:tabs>
      <w:spacing w:before="720"/>
    </w:pPr>
  </w:style>
  <w:style w:type="character" w:styleId="Numeropagina">
    <w:name w:val="page number"/>
    <w:uiPriority w:val="98"/>
    <w:semiHidden/>
    <w:rsid w:val="0017727A"/>
    <w:rPr>
      <w:sz w:val="18"/>
    </w:rPr>
  </w:style>
  <w:style w:type="character" w:styleId="Rimandocommento">
    <w:name w:val="annotation reference"/>
    <w:basedOn w:val="Carpredefinitoparagrafo"/>
    <w:uiPriority w:val="98"/>
    <w:semiHidden/>
    <w:rsid w:val="0017727A"/>
    <w:rPr>
      <w:sz w:val="16"/>
      <w:szCs w:val="16"/>
    </w:rPr>
  </w:style>
  <w:style w:type="paragraph" w:styleId="Testocommento">
    <w:name w:val="annotation text"/>
    <w:basedOn w:val="Normale"/>
    <w:link w:val="TestocommentoCarattere"/>
    <w:uiPriority w:val="98"/>
    <w:semiHidden/>
    <w:rsid w:val="0017727A"/>
    <w:rPr>
      <w:sz w:val="20"/>
      <w:szCs w:val="20"/>
    </w:rPr>
  </w:style>
  <w:style w:type="character" w:customStyle="1" w:styleId="TestocommentoCarattere">
    <w:name w:val="Testo commento Carattere"/>
    <w:basedOn w:val="Carpredefinitoparagrafo"/>
    <w:link w:val="Testocommento"/>
    <w:uiPriority w:val="98"/>
    <w:semiHidden/>
    <w:rsid w:val="0017727A"/>
    <w:rPr>
      <w:sz w:val="20"/>
      <w:szCs w:val="20"/>
      <w:lang w:val="en-GB"/>
    </w:rPr>
  </w:style>
  <w:style w:type="paragraph" w:customStyle="1" w:styleId="DecHTitle">
    <w:name w:val="Dec_H_Title"/>
    <w:aliases w:val="_Title_1"/>
    <w:basedOn w:val="JuPara"/>
    <w:next w:val="JuPara"/>
    <w:uiPriority w:val="38"/>
    <w:qFormat/>
    <w:rsid w:val="0017727A"/>
    <w:pPr>
      <w:keepNext/>
      <w:keepLines/>
      <w:spacing w:after="240"/>
      <w:ind w:firstLine="0"/>
      <w:jc w:val="center"/>
      <w:outlineLvl w:val="0"/>
    </w:pPr>
    <w:rPr>
      <w:rFonts w:asciiTheme="majorHAnsi" w:hAnsiTheme="majorHAnsi"/>
      <w:sz w:val="28"/>
    </w:rPr>
  </w:style>
  <w:style w:type="paragraph" w:customStyle="1" w:styleId="JuParaLast">
    <w:name w:val="Ju_Para_Last"/>
    <w:aliases w:val="_Para_Spaced"/>
    <w:basedOn w:val="NormalJustified"/>
    <w:uiPriority w:val="5"/>
    <w:qFormat/>
    <w:rsid w:val="0017727A"/>
    <w:pPr>
      <w:keepNext/>
      <w:keepLines/>
      <w:spacing w:before="240" w:after="240"/>
      <w:ind w:firstLine="284"/>
    </w:pPr>
  </w:style>
  <w:style w:type="numbering" w:styleId="ArticoloSezione">
    <w:name w:val="Outline List 3"/>
    <w:basedOn w:val="Nessunelenco"/>
    <w:uiPriority w:val="99"/>
    <w:semiHidden/>
    <w:unhideWhenUsed/>
    <w:rsid w:val="0017727A"/>
    <w:pPr>
      <w:numPr>
        <w:numId w:val="3"/>
      </w:numPr>
    </w:pPr>
  </w:style>
  <w:style w:type="paragraph" w:styleId="Puntoelenco">
    <w:name w:val="List Bullet"/>
    <w:basedOn w:val="Normale"/>
    <w:uiPriority w:val="98"/>
    <w:semiHidden/>
    <w:rsid w:val="0017727A"/>
    <w:pPr>
      <w:numPr>
        <w:numId w:val="4"/>
      </w:numPr>
    </w:pPr>
  </w:style>
  <w:style w:type="character" w:customStyle="1" w:styleId="JuParaChar">
    <w:name w:val="Ju_Para Char"/>
    <w:aliases w:val="_Para Char"/>
    <w:basedOn w:val="Carpredefinitoparagrafo"/>
    <w:link w:val="JuPara"/>
    <w:uiPriority w:val="4"/>
    <w:rsid w:val="00787E12"/>
    <w:rPr>
      <w:sz w:val="24"/>
      <w:szCs w:val="24"/>
      <w:lang w:val="en-GB"/>
    </w:rPr>
  </w:style>
  <w:style w:type="paragraph" w:customStyle="1" w:styleId="JuCase">
    <w:name w:val="Ju_Case"/>
    <w:aliases w:val="_Case_Name"/>
    <w:basedOn w:val="NormalJustified"/>
    <w:next w:val="JuPara"/>
    <w:uiPriority w:val="32"/>
    <w:rsid w:val="0017727A"/>
    <w:pPr>
      <w:ind w:firstLine="284"/>
    </w:pPr>
    <w:rPr>
      <w:b/>
    </w:rPr>
  </w:style>
  <w:style w:type="paragraph" w:styleId="Rientrocorpodeltesto">
    <w:name w:val="Body Text Indent"/>
    <w:basedOn w:val="Normale"/>
    <w:link w:val="RientrocorpodeltestoCarattere"/>
    <w:uiPriority w:val="98"/>
    <w:semiHidden/>
    <w:rsid w:val="0017727A"/>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17727A"/>
    <w:rPr>
      <w:sz w:val="24"/>
      <w:szCs w:val="24"/>
      <w:lang w:val="en-GB"/>
    </w:rPr>
  </w:style>
  <w:style w:type="paragraph" w:styleId="Primorientrocorpodeltesto2">
    <w:name w:val="Body Text First Indent 2"/>
    <w:basedOn w:val="Rientrocorpodeltesto"/>
    <w:link w:val="Primorientrocorpodeltesto2Carattere"/>
    <w:uiPriority w:val="98"/>
    <w:semiHidden/>
    <w:rsid w:val="0017727A"/>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17727A"/>
    <w:rPr>
      <w:sz w:val="24"/>
      <w:szCs w:val="24"/>
      <w:lang w:val="en-GB"/>
    </w:rPr>
  </w:style>
  <w:style w:type="paragraph" w:styleId="Rientrocorpodeltesto2">
    <w:name w:val="Body Text Indent 2"/>
    <w:basedOn w:val="Normale"/>
    <w:link w:val="Rientrocorpodeltesto2Carattere"/>
    <w:uiPriority w:val="98"/>
    <w:semiHidden/>
    <w:rsid w:val="0017727A"/>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17727A"/>
    <w:rPr>
      <w:sz w:val="24"/>
      <w:szCs w:val="24"/>
      <w:lang w:val="en-GB"/>
    </w:rPr>
  </w:style>
  <w:style w:type="paragraph" w:styleId="Rientrocorpodeltesto3">
    <w:name w:val="Body Text Indent 3"/>
    <w:basedOn w:val="Normale"/>
    <w:link w:val="Rientrocorpodeltesto3Carattere"/>
    <w:uiPriority w:val="98"/>
    <w:semiHidden/>
    <w:rsid w:val="0017727A"/>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17727A"/>
    <w:rPr>
      <w:sz w:val="16"/>
      <w:szCs w:val="16"/>
      <w:lang w:val="en-GB"/>
    </w:rPr>
  </w:style>
  <w:style w:type="paragraph" w:styleId="Didascalia">
    <w:name w:val="caption"/>
    <w:basedOn w:val="Normale"/>
    <w:next w:val="Normale"/>
    <w:uiPriority w:val="98"/>
    <w:semiHidden/>
    <w:qFormat/>
    <w:rsid w:val="0017727A"/>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17727A"/>
    <w:pPr>
      <w:ind w:left="4252"/>
    </w:pPr>
  </w:style>
  <w:style w:type="character" w:customStyle="1" w:styleId="FormuladichiusuraCarattere">
    <w:name w:val="Formula di chiusura Carattere"/>
    <w:basedOn w:val="Carpredefinitoparagrafo"/>
    <w:link w:val="Formuladichiusura"/>
    <w:uiPriority w:val="98"/>
    <w:semiHidden/>
    <w:rsid w:val="0017727A"/>
    <w:rPr>
      <w:sz w:val="24"/>
      <w:szCs w:val="24"/>
      <w:lang w:val="en-GB"/>
    </w:rPr>
  </w:style>
  <w:style w:type="table" w:styleId="Grigliaacolori">
    <w:name w:val="Colorful Grid"/>
    <w:basedOn w:val="Tabellanormale"/>
    <w:uiPriority w:val="73"/>
    <w:semiHidden/>
    <w:rsid w:val="0017727A"/>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17727A"/>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17727A"/>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17727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17727A"/>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17727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17727A"/>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17727A"/>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17727A"/>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17727A"/>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17727A"/>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17727A"/>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17727A"/>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17727A"/>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17727A"/>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17727A"/>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17727A"/>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17727A"/>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17727A"/>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17727A"/>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17727A"/>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17727A"/>
    <w:rPr>
      <w:b/>
      <w:bCs/>
    </w:rPr>
  </w:style>
  <w:style w:type="character" w:customStyle="1" w:styleId="SoggettocommentoCarattere">
    <w:name w:val="Soggetto commento Carattere"/>
    <w:basedOn w:val="TestocommentoCarattere"/>
    <w:link w:val="Soggettocommento"/>
    <w:uiPriority w:val="98"/>
    <w:semiHidden/>
    <w:rsid w:val="0017727A"/>
    <w:rPr>
      <w:b/>
      <w:bCs/>
      <w:sz w:val="20"/>
      <w:szCs w:val="20"/>
      <w:lang w:val="en-GB"/>
    </w:rPr>
  </w:style>
  <w:style w:type="table" w:styleId="Elencoscuro">
    <w:name w:val="Dark List"/>
    <w:basedOn w:val="Tabellanormale"/>
    <w:uiPriority w:val="70"/>
    <w:semiHidden/>
    <w:rsid w:val="0017727A"/>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17727A"/>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17727A"/>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17727A"/>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17727A"/>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17727A"/>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17727A"/>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17727A"/>
  </w:style>
  <w:style w:type="character" w:customStyle="1" w:styleId="DataCarattere">
    <w:name w:val="Data Carattere"/>
    <w:basedOn w:val="Carpredefinitoparagrafo"/>
    <w:link w:val="Data"/>
    <w:uiPriority w:val="98"/>
    <w:semiHidden/>
    <w:rsid w:val="0017727A"/>
    <w:rPr>
      <w:sz w:val="24"/>
      <w:szCs w:val="24"/>
      <w:lang w:val="en-GB"/>
    </w:rPr>
  </w:style>
  <w:style w:type="paragraph" w:styleId="Mappadocumento">
    <w:name w:val="Document Map"/>
    <w:basedOn w:val="Normale"/>
    <w:link w:val="MappadocumentoCarattere"/>
    <w:uiPriority w:val="98"/>
    <w:semiHidden/>
    <w:rsid w:val="0017727A"/>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17727A"/>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17727A"/>
  </w:style>
  <w:style w:type="character" w:customStyle="1" w:styleId="FirmadipostaelettronicaCarattere">
    <w:name w:val="Firma di posta elettronica Carattere"/>
    <w:basedOn w:val="Carpredefinitoparagrafo"/>
    <w:link w:val="Firmadipostaelettronica"/>
    <w:uiPriority w:val="98"/>
    <w:semiHidden/>
    <w:rsid w:val="0017727A"/>
    <w:rPr>
      <w:sz w:val="24"/>
      <w:szCs w:val="24"/>
      <w:lang w:val="en-GB"/>
    </w:rPr>
  </w:style>
  <w:style w:type="character" w:styleId="Rimandonotadichiusura">
    <w:name w:val="endnote reference"/>
    <w:basedOn w:val="Carpredefinitoparagrafo"/>
    <w:uiPriority w:val="98"/>
    <w:semiHidden/>
    <w:rsid w:val="0017727A"/>
    <w:rPr>
      <w:vertAlign w:val="superscript"/>
    </w:rPr>
  </w:style>
  <w:style w:type="paragraph" w:styleId="Testonotadichiusura">
    <w:name w:val="endnote text"/>
    <w:basedOn w:val="Normale"/>
    <w:link w:val="TestonotadichiusuraCarattere"/>
    <w:uiPriority w:val="98"/>
    <w:semiHidden/>
    <w:rsid w:val="0017727A"/>
    <w:rPr>
      <w:sz w:val="20"/>
      <w:szCs w:val="20"/>
    </w:rPr>
  </w:style>
  <w:style w:type="character" w:customStyle="1" w:styleId="TestonotadichiusuraCarattere">
    <w:name w:val="Testo nota di chiusura Carattere"/>
    <w:basedOn w:val="Carpredefinitoparagrafo"/>
    <w:link w:val="Testonotadichiusura"/>
    <w:uiPriority w:val="98"/>
    <w:semiHidden/>
    <w:rsid w:val="0017727A"/>
    <w:rPr>
      <w:sz w:val="20"/>
      <w:szCs w:val="20"/>
      <w:lang w:val="en-GB"/>
    </w:rPr>
  </w:style>
  <w:style w:type="paragraph" w:styleId="Indirizzodestinatario">
    <w:name w:val="envelope address"/>
    <w:basedOn w:val="Normale"/>
    <w:uiPriority w:val="98"/>
    <w:semiHidden/>
    <w:rsid w:val="0017727A"/>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17727A"/>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17727A"/>
    <w:rPr>
      <w:color w:val="7030A0" w:themeColor="followedHyperlink"/>
      <w:u w:val="single"/>
    </w:rPr>
  </w:style>
  <w:style w:type="character" w:styleId="AcronimoHTML">
    <w:name w:val="HTML Acronym"/>
    <w:basedOn w:val="Carpredefinitoparagrafo"/>
    <w:uiPriority w:val="98"/>
    <w:semiHidden/>
    <w:rsid w:val="0017727A"/>
  </w:style>
  <w:style w:type="paragraph" w:styleId="IndirizzoHTML">
    <w:name w:val="HTML Address"/>
    <w:basedOn w:val="Normale"/>
    <w:link w:val="IndirizzoHTMLCarattere"/>
    <w:uiPriority w:val="98"/>
    <w:semiHidden/>
    <w:rsid w:val="0017727A"/>
    <w:rPr>
      <w:i/>
      <w:iCs/>
    </w:rPr>
  </w:style>
  <w:style w:type="character" w:customStyle="1" w:styleId="IndirizzoHTMLCarattere">
    <w:name w:val="Indirizzo HTML Carattere"/>
    <w:basedOn w:val="Carpredefinitoparagrafo"/>
    <w:link w:val="IndirizzoHTML"/>
    <w:uiPriority w:val="98"/>
    <w:semiHidden/>
    <w:rsid w:val="0017727A"/>
    <w:rPr>
      <w:i/>
      <w:iCs/>
      <w:sz w:val="24"/>
      <w:szCs w:val="24"/>
      <w:lang w:val="en-GB"/>
    </w:rPr>
  </w:style>
  <w:style w:type="character" w:styleId="CitazioneHTML">
    <w:name w:val="HTML Cite"/>
    <w:basedOn w:val="Carpredefinitoparagrafo"/>
    <w:uiPriority w:val="98"/>
    <w:semiHidden/>
    <w:rsid w:val="0017727A"/>
    <w:rPr>
      <w:i/>
      <w:iCs/>
    </w:rPr>
  </w:style>
  <w:style w:type="character" w:styleId="CodiceHTML">
    <w:name w:val="HTML Code"/>
    <w:basedOn w:val="Carpredefinitoparagrafo"/>
    <w:uiPriority w:val="98"/>
    <w:semiHidden/>
    <w:rsid w:val="0017727A"/>
    <w:rPr>
      <w:rFonts w:ascii="Consolas" w:hAnsi="Consolas" w:cs="Consolas"/>
      <w:sz w:val="20"/>
      <w:szCs w:val="20"/>
    </w:rPr>
  </w:style>
  <w:style w:type="character" w:styleId="DefinizioneHTML">
    <w:name w:val="HTML Definition"/>
    <w:basedOn w:val="Carpredefinitoparagrafo"/>
    <w:uiPriority w:val="98"/>
    <w:semiHidden/>
    <w:rsid w:val="0017727A"/>
    <w:rPr>
      <w:i/>
      <w:iCs/>
    </w:rPr>
  </w:style>
  <w:style w:type="character" w:styleId="TastieraHTML">
    <w:name w:val="HTML Keyboard"/>
    <w:basedOn w:val="Carpredefinitoparagrafo"/>
    <w:uiPriority w:val="98"/>
    <w:semiHidden/>
    <w:rsid w:val="0017727A"/>
    <w:rPr>
      <w:rFonts w:ascii="Consolas" w:hAnsi="Consolas" w:cs="Consolas"/>
      <w:sz w:val="20"/>
      <w:szCs w:val="20"/>
    </w:rPr>
  </w:style>
  <w:style w:type="paragraph" w:styleId="PreformattatoHTML">
    <w:name w:val="HTML Preformatted"/>
    <w:basedOn w:val="Normale"/>
    <w:link w:val="PreformattatoHTMLCarattere"/>
    <w:uiPriority w:val="98"/>
    <w:semiHidden/>
    <w:rsid w:val="0017727A"/>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17727A"/>
    <w:rPr>
      <w:rFonts w:ascii="Consolas" w:hAnsi="Consolas" w:cs="Consolas"/>
      <w:sz w:val="20"/>
      <w:szCs w:val="20"/>
      <w:lang w:val="en-GB"/>
    </w:rPr>
  </w:style>
  <w:style w:type="character" w:styleId="EsempioHTML">
    <w:name w:val="HTML Sample"/>
    <w:basedOn w:val="Carpredefinitoparagrafo"/>
    <w:uiPriority w:val="98"/>
    <w:semiHidden/>
    <w:rsid w:val="0017727A"/>
    <w:rPr>
      <w:rFonts w:ascii="Consolas" w:hAnsi="Consolas" w:cs="Consolas"/>
      <w:sz w:val="24"/>
      <w:szCs w:val="24"/>
    </w:rPr>
  </w:style>
  <w:style w:type="character" w:styleId="MacchinadascrivereHTML">
    <w:name w:val="HTML Typewriter"/>
    <w:basedOn w:val="Carpredefinitoparagrafo"/>
    <w:uiPriority w:val="98"/>
    <w:semiHidden/>
    <w:rsid w:val="0017727A"/>
    <w:rPr>
      <w:rFonts w:ascii="Consolas" w:hAnsi="Consolas" w:cs="Consolas"/>
      <w:sz w:val="20"/>
      <w:szCs w:val="20"/>
    </w:rPr>
  </w:style>
  <w:style w:type="character" w:styleId="VariabileHTML">
    <w:name w:val="HTML Variable"/>
    <w:basedOn w:val="Carpredefinitoparagrafo"/>
    <w:uiPriority w:val="98"/>
    <w:semiHidden/>
    <w:rsid w:val="0017727A"/>
    <w:rPr>
      <w:i/>
      <w:iCs/>
    </w:rPr>
  </w:style>
  <w:style w:type="paragraph" w:styleId="Indice1">
    <w:name w:val="index 1"/>
    <w:basedOn w:val="Normale"/>
    <w:next w:val="Normale"/>
    <w:autoRedefine/>
    <w:uiPriority w:val="98"/>
    <w:semiHidden/>
    <w:rsid w:val="0017727A"/>
    <w:pPr>
      <w:ind w:left="240" w:hanging="240"/>
    </w:pPr>
  </w:style>
  <w:style w:type="paragraph" w:styleId="Indice2">
    <w:name w:val="index 2"/>
    <w:basedOn w:val="Normale"/>
    <w:next w:val="Normale"/>
    <w:autoRedefine/>
    <w:uiPriority w:val="98"/>
    <w:semiHidden/>
    <w:rsid w:val="0017727A"/>
    <w:pPr>
      <w:ind w:left="480" w:hanging="240"/>
    </w:pPr>
  </w:style>
  <w:style w:type="paragraph" w:styleId="Indice3">
    <w:name w:val="index 3"/>
    <w:basedOn w:val="Normale"/>
    <w:next w:val="Normale"/>
    <w:autoRedefine/>
    <w:uiPriority w:val="98"/>
    <w:semiHidden/>
    <w:rsid w:val="0017727A"/>
    <w:pPr>
      <w:ind w:left="720" w:hanging="240"/>
    </w:pPr>
  </w:style>
  <w:style w:type="paragraph" w:styleId="Indice4">
    <w:name w:val="index 4"/>
    <w:basedOn w:val="Normale"/>
    <w:next w:val="Normale"/>
    <w:autoRedefine/>
    <w:uiPriority w:val="98"/>
    <w:semiHidden/>
    <w:rsid w:val="0017727A"/>
    <w:pPr>
      <w:ind w:left="960" w:hanging="240"/>
    </w:pPr>
  </w:style>
  <w:style w:type="paragraph" w:styleId="Indice5">
    <w:name w:val="index 5"/>
    <w:basedOn w:val="Normale"/>
    <w:next w:val="Normale"/>
    <w:autoRedefine/>
    <w:uiPriority w:val="98"/>
    <w:semiHidden/>
    <w:rsid w:val="0017727A"/>
    <w:pPr>
      <w:ind w:left="1200" w:hanging="240"/>
    </w:pPr>
  </w:style>
  <w:style w:type="paragraph" w:styleId="Indice6">
    <w:name w:val="index 6"/>
    <w:basedOn w:val="Normale"/>
    <w:next w:val="Normale"/>
    <w:autoRedefine/>
    <w:uiPriority w:val="98"/>
    <w:semiHidden/>
    <w:rsid w:val="0017727A"/>
    <w:pPr>
      <w:ind w:left="1440" w:hanging="240"/>
    </w:pPr>
  </w:style>
  <w:style w:type="paragraph" w:styleId="Indice7">
    <w:name w:val="index 7"/>
    <w:basedOn w:val="Normale"/>
    <w:next w:val="Normale"/>
    <w:autoRedefine/>
    <w:uiPriority w:val="98"/>
    <w:semiHidden/>
    <w:rsid w:val="0017727A"/>
    <w:pPr>
      <w:ind w:left="1680" w:hanging="240"/>
    </w:pPr>
  </w:style>
  <w:style w:type="paragraph" w:styleId="Indice8">
    <w:name w:val="index 8"/>
    <w:basedOn w:val="Normale"/>
    <w:next w:val="Normale"/>
    <w:autoRedefine/>
    <w:uiPriority w:val="98"/>
    <w:semiHidden/>
    <w:rsid w:val="0017727A"/>
    <w:pPr>
      <w:ind w:left="1920" w:hanging="240"/>
    </w:pPr>
  </w:style>
  <w:style w:type="paragraph" w:styleId="Indice9">
    <w:name w:val="index 9"/>
    <w:basedOn w:val="Normale"/>
    <w:next w:val="Normale"/>
    <w:autoRedefine/>
    <w:uiPriority w:val="98"/>
    <w:semiHidden/>
    <w:rsid w:val="0017727A"/>
    <w:pPr>
      <w:ind w:left="2160" w:hanging="240"/>
    </w:pPr>
  </w:style>
  <w:style w:type="paragraph" w:styleId="Titoloindice">
    <w:name w:val="index heading"/>
    <w:basedOn w:val="Normale"/>
    <w:next w:val="Indice1"/>
    <w:uiPriority w:val="98"/>
    <w:semiHidden/>
    <w:rsid w:val="0017727A"/>
    <w:rPr>
      <w:rFonts w:asciiTheme="majorHAnsi" w:eastAsiaTheme="majorEastAsia" w:hAnsiTheme="majorHAnsi" w:cstheme="majorBidi"/>
      <w:b/>
      <w:bCs/>
    </w:rPr>
  </w:style>
  <w:style w:type="table" w:styleId="Grigliachiara">
    <w:name w:val="Light Grid"/>
    <w:basedOn w:val="Tabellanormale"/>
    <w:uiPriority w:val="62"/>
    <w:semiHidden/>
    <w:rsid w:val="0017727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17727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17727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17727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17727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17727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17727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17727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17727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17727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17727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17727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17727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17727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17727A"/>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17727A"/>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17727A"/>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17727A"/>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17727A"/>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17727A"/>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17727A"/>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17727A"/>
  </w:style>
  <w:style w:type="paragraph" w:styleId="Elenco">
    <w:name w:val="List"/>
    <w:basedOn w:val="Normale"/>
    <w:uiPriority w:val="98"/>
    <w:semiHidden/>
    <w:rsid w:val="0017727A"/>
    <w:pPr>
      <w:ind w:left="283" w:hanging="283"/>
      <w:contextualSpacing/>
    </w:pPr>
  </w:style>
  <w:style w:type="paragraph" w:styleId="Elenco2">
    <w:name w:val="List 2"/>
    <w:basedOn w:val="Normale"/>
    <w:uiPriority w:val="98"/>
    <w:semiHidden/>
    <w:rsid w:val="0017727A"/>
    <w:pPr>
      <w:ind w:left="566" w:hanging="283"/>
      <w:contextualSpacing/>
    </w:pPr>
  </w:style>
  <w:style w:type="paragraph" w:styleId="Elenco3">
    <w:name w:val="List 3"/>
    <w:basedOn w:val="Normale"/>
    <w:uiPriority w:val="98"/>
    <w:semiHidden/>
    <w:rsid w:val="0017727A"/>
    <w:pPr>
      <w:ind w:left="849" w:hanging="283"/>
      <w:contextualSpacing/>
    </w:pPr>
  </w:style>
  <w:style w:type="paragraph" w:styleId="Elenco4">
    <w:name w:val="List 4"/>
    <w:basedOn w:val="Normale"/>
    <w:uiPriority w:val="98"/>
    <w:semiHidden/>
    <w:rsid w:val="0017727A"/>
    <w:pPr>
      <w:ind w:left="1132" w:hanging="283"/>
      <w:contextualSpacing/>
    </w:pPr>
  </w:style>
  <w:style w:type="paragraph" w:styleId="Elenco5">
    <w:name w:val="List 5"/>
    <w:basedOn w:val="Normale"/>
    <w:uiPriority w:val="98"/>
    <w:semiHidden/>
    <w:rsid w:val="0017727A"/>
    <w:pPr>
      <w:ind w:left="1415" w:hanging="283"/>
      <w:contextualSpacing/>
    </w:pPr>
  </w:style>
  <w:style w:type="paragraph" w:styleId="Puntoelenco2">
    <w:name w:val="List Bullet 2"/>
    <w:basedOn w:val="Normale"/>
    <w:uiPriority w:val="98"/>
    <w:semiHidden/>
    <w:rsid w:val="0017727A"/>
    <w:pPr>
      <w:numPr>
        <w:numId w:val="5"/>
      </w:numPr>
      <w:contextualSpacing/>
    </w:pPr>
  </w:style>
  <w:style w:type="paragraph" w:styleId="Puntoelenco3">
    <w:name w:val="List Bullet 3"/>
    <w:basedOn w:val="Normale"/>
    <w:uiPriority w:val="98"/>
    <w:semiHidden/>
    <w:rsid w:val="0017727A"/>
    <w:pPr>
      <w:numPr>
        <w:numId w:val="6"/>
      </w:numPr>
      <w:contextualSpacing/>
    </w:pPr>
  </w:style>
  <w:style w:type="paragraph" w:styleId="Puntoelenco4">
    <w:name w:val="List Bullet 4"/>
    <w:basedOn w:val="Normale"/>
    <w:uiPriority w:val="98"/>
    <w:semiHidden/>
    <w:rsid w:val="0017727A"/>
    <w:pPr>
      <w:numPr>
        <w:numId w:val="7"/>
      </w:numPr>
      <w:contextualSpacing/>
    </w:pPr>
  </w:style>
  <w:style w:type="paragraph" w:styleId="Puntoelenco5">
    <w:name w:val="List Bullet 5"/>
    <w:basedOn w:val="Normale"/>
    <w:uiPriority w:val="98"/>
    <w:semiHidden/>
    <w:rsid w:val="0017727A"/>
    <w:pPr>
      <w:numPr>
        <w:numId w:val="8"/>
      </w:numPr>
      <w:contextualSpacing/>
    </w:pPr>
  </w:style>
  <w:style w:type="paragraph" w:styleId="Elencocontinua">
    <w:name w:val="List Continue"/>
    <w:basedOn w:val="Normale"/>
    <w:uiPriority w:val="98"/>
    <w:semiHidden/>
    <w:rsid w:val="0017727A"/>
    <w:pPr>
      <w:spacing w:after="120"/>
      <w:ind w:left="283"/>
      <w:contextualSpacing/>
    </w:pPr>
  </w:style>
  <w:style w:type="paragraph" w:styleId="Elencocontinua2">
    <w:name w:val="List Continue 2"/>
    <w:basedOn w:val="Normale"/>
    <w:uiPriority w:val="98"/>
    <w:semiHidden/>
    <w:rsid w:val="0017727A"/>
    <w:pPr>
      <w:spacing w:after="120"/>
      <w:ind w:left="566"/>
      <w:contextualSpacing/>
    </w:pPr>
  </w:style>
  <w:style w:type="paragraph" w:styleId="Elencocontinua3">
    <w:name w:val="List Continue 3"/>
    <w:basedOn w:val="Normale"/>
    <w:uiPriority w:val="98"/>
    <w:semiHidden/>
    <w:rsid w:val="0017727A"/>
    <w:pPr>
      <w:spacing w:after="120"/>
      <w:ind w:left="849"/>
      <w:contextualSpacing/>
    </w:pPr>
  </w:style>
  <w:style w:type="paragraph" w:styleId="Elencocontinua4">
    <w:name w:val="List Continue 4"/>
    <w:basedOn w:val="Normale"/>
    <w:uiPriority w:val="98"/>
    <w:semiHidden/>
    <w:rsid w:val="0017727A"/>
    <w:pPr>
      <w:spacing w:after="120"/>
      <w:ind w:left="1132"/>
      <w:contextualSpacing/>
    </w:pPr>
  </w:style>
  <w:style w:type="paragraph" w:styleId="Elencocontinua5">
    <w:name w:val="List Continue 5"/>
    <w:basedOn w:val="Normale"/>
    <w:uiPriority w:val="98"/>
    <w:semiHidden/>
    <w:rsid w:val="0017727A"/>
    <w:pPr>
      <w:spacing w:after="120"/>
      <w:ind w:left="1415"/>
      <w:contextualSpacing/>
    </w:pPr>
  </w:style>
  <w:style w:type="paragraph" w:styleId="Numeroelenco">
    <w:name w:val="List Number"/>
    <w:basedOn w:val="Normale"/>
    <w:uiPriority w:val="98"/>
    <w:semiHidden/>
    <w:rsid w:val="0017727A"/>
    <w:pPr>
      <w:numPr>
        <w:numId w:val="9"/>
      </w:numPr>
      <w:contextualSpacing/>
    </w:pPr>
  </w:style>
  <w:style w:type="paragraph" w:styleId="Numeroelenco2">
    <w:name w:val="List Number 2"/>
    <w:basedOn w:val="Normale"/>
    <w:uiPriority w:val="98"/>
    <w:semiHidden/>
    <w:rsid w:val="0017727A"/>
    <w:pPr>
      <w:numPr>
        <w:numId w:val="10"/>
      </w:numPr>
      <w:contextualSpacing/>
    </w:pPr>
  </w:style>
  <w:style w:type="paragraph" w:styleId="Numeroelenco3">
    <w:name w:val="List Number 3"/>
    <w:basedOn w:val="Normale"/>
    <w:uiPriority w:val="98"/>
    <w:semiHidden/>
    <w:rsid w:val="0017727A"/>
    <w:pPr>
      <w:numPr>
        <w:numId w:val="11"/>
      </w:numPr>
      <w:contextualSpacing/>
    </w:pPr>
  </w:style>
  <w:style w:type="paragraph" w:styleId="Numeroelenco4">
    <w:name w:val="List Number 4"/>
    <w:basedOn w:val="Normale"/>
    <w:uiPriority w:val="98"/>
    <w:semiHidden/>
    <w:rsid w:val="0017727A"/>
    <w:pPr>
      <w:numPr>
        <w:numId w:val="12"/>
      </w:numPr>
      <w:contextualSpacing/>
    </w:pPr>
  </w:style>
  <w:style w:type="paragraph" w:styleId="Numeroelenco5">
    <w:name w:val="List Number 5"/>
    <w:basedOn w:val="Normale"/>
    <w:uiPriority w:val="98"/>
    <w:semiHidden/>
    <w:rsid w:val="0017727A"/>
    <w:pPr>
      <w:numPr>
        <w:numId w:val="13"/>
      </w:numPr>
      <w:contextualSpacing/>
    </w:pPr>
  </w:style>
  <w:style w:type="paragraph" w:styleId="Testomacro">
    <w:name w:val="macro"/>
    <w:link w:val="TestomacroCarattere"/>
    <w:uiPriority w:val="98"/>
    <w:semiHidden/>
    <w:rsid w:val="0017727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17727A"/>
    <w:rPr>
      <w:rFonts w:ascii="Consolas" w:eastAsiaTheme="minorEastAsia" w:hAnsi="Consolas" w:cs="Consolas"/>
      <w:sz w:val="20"/>
      <w:szCs w:val="20"/>
    </w:rPr>
  </w:style>
  <w:style w:type="table" w:styleId="Grigliamedia1">
    <w:name w:val="Medium Grid 1"/>
    <w:basedOn w:val="Tabellanormale"/>
    <w:uiPriority w:val="67"/>
    <w:semiHidden/>
    <w:rsid w:val="0017727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17727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17727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17727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17727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17727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17727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17727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17727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17727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17727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17727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17727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17727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17727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17727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17727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17727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17727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17727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17727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17727A"/>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17727A"/>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17727A"/>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17727A"/>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17727A"/>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17727A"/>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17727A"/>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17727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17727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17727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17727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17727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17727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17727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17727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17727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17727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17727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17727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17727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17727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17727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17727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17727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17727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17727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17727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17727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17727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17727A"/>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17727A"/>
    <w:rPr>
      <w:rFonts w:ascii="Times New Roman" w:hAnsi="Times New Roman" w:cs="Times New Roman"/>
    </w:rPr>
  </w:style>
  <w:style w:type="paragraph" w:styleId="Rientronormale">
    <w:name w:val="Normal Indent"/>
    <w:basedOn w:val="Normale"/>
    <w:uiPriority w:val="98"/>
    <w:semiHidden/>
    <w:rsid w:val="0017727A"/>
    <w:pPr>
      <w:ind w:left="720"/>
    </w:pPr>
  </w:style>
  <w:style w:type="paragraph" w:customStyle="1" w:styleId="ECHRHeaderLandscape">
    <w:name w:val="ECHR_Header_Landscape"/>
    <w:aliases w:val="_Header_Landscape"/>
    <w:basedOn w:val="JuHeader"/>
    <w:uiPriority w:val="29"/>
    <w:semiHidden/>
    <w:rsid w:val="0017727A"/>
    <w:pPr>
      <w:tabs>
        <w:tab w:val="center" w:pos="6146"/>
        <w:tab w:val="right" w:pos="13778"/>
      </w:tabs>
      <w:ind w:left="-1474" w:right="-1474"/>
    </w:pPr>
  </w:style>
  <w:style w:type="character" w:customStyle="1" w:styleId="IntestazionenotaCarattere">
    <w:name w:val="Intestazione nota Carattere"/>
    <w:basedOn w:val="Carpredefinitoparagrafo"/>
    <w:link w:val="Intestazionenota"/>
    <w:uiPriority w:val="98"/>
    <w:semiHidden/>
    <w:rsid w:val="0017727A"/>
    <w:rPr>
      <w:sz w:val="24"/>
      <w:szCs w:val="24"/>
      <w:lang w:val="en-GB"/>
    </w:rPr>
  </w:style>
  <w:style w:type="paragraph" w:styleId="Testonormale">
    <w:name w:val="Plain Text"/>
    <w:basedOn w:val="Normale"/>
    <w:link w:val="TestonormaleCarattere"/>
    <w:uiPriority w:val="98"/>
    <w:semiHidden/>
    <w:rsid w:val="0017727A"/>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17727A"/>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17727A"/>
  </w:style>
  <w:style w:type="character" w:customStyle="1" w:styleId="FormuladiaperturaCarattere">
    <w:name w:val="Formula di apertura Carattere"/>
    <w:basedOn w:val="Carpredefinitoparagrafo"/>
    <w:link w:val="Formuladiapertura"/>
    <w:uiPriority w:val="98"/>
    <w:semiHidden/>
    <w:rsid w:val="0017727A"/>
    <w:rPr>
      <w:sz w:val="24"/>
      <w:szCs w:val="24"/>
      <w:lang w:val="en-GB"/>
    </w:rPr>
  </w:style>
  <w:style w:type="paragraph" w:styleId="Firma">
    <w:name w:val="Signature"/>
    <w:basedOn w:val="Normale"/>
    <w:link w:val="FirmaCarattere"/>
    <w:uiPriority w:val="98"/>
    <w:semiHidden/>
    <w:rsid w:val="0017727A"/>
    <w:pPr>
      <w:ind w:left="4252"/>
    </w:pPr>
  </w:style>
  <w:style w:type="character" w:customStyle="1" w:styleId="FirmaCarattere">
    <w:name w:val="Firma Carattere"/>
    <w:basedOn w:val="Carpredefinitoparagrafo"/>
    <w:link w:val="Firma"/>
    <w:uiPriority w:val="98"/>
    <w:semiHidden/>
    <w:rsid w:val="0017727A"/>
    <w:rPr>
      <w:sz w:val="24"/>
      <w:szCs w:val="24"/>
      <w:lang w:val="en-GB"/>
    </w:rPr>
  </w:style>
  <w:style w:type="table" w:styleId="Tabellaeffetti3D1">
    <w:name w:val="Table 3D effects 1"/>
    <w:basedOn w:val="Tabellanormale"/>
    <w:uiPriority w:val="99"/>
    <w:semiHidden/>
    <w:unhideWhenUsed/>
    <w:rsid w:val="0017727A"/>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17727A"/>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17727A"/>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17727A"/>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17727A"/>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17727A"/>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17727A"/>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17727A"/>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17727A"/>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17727A"/>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17727A"/>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17727A"/>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17727A"/>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17727A"/>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17727A"/>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17727A"/>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17727A"/>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17727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17727A"/>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17727A"/>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17727A"/>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17727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17727A"/>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17727A"/>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17727A"/>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17727A"/>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17727A"/>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17727A"/>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17727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17727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17727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17727A"/>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17727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17727A"/>
    <w:pPr>
      <w:ind w:left="240" w:hanging="240"/>
    </w:pPr>
  </w:style>
  <w:style w:type="paragraph" w:styleId="Indicedellefigure">
    <w:name w:val="table of figures"/>
    <w:basedOn w:val="Normale"/>
    <w:next w:val="Normale"/>
    <w:uiPriority w:val="98"/>
    <w:semiHidden/>
    <w:rsid w:val="0017727A"/>
  </w:style>
  <w:style w:type="table" w:styleId="Tabellaprofessionale">
    <w:name w:val="Table Professional"/>
    <w:basedOn w:val="Tabellanormale"/>
    <w:uiPriority w:val="99"/>
    <w:semiHidden/>
    <w:unhideWhenUsed/>
    <w:rsid w:val="0017727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17727A"/>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17727A"/>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17727A"/>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17727A"/>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17727A"/>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17727A"/>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17727A"/>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17727A"/>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17727A"/>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17727A"/>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17727A"/>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17727A"/>
    <w:pPr>
      <w:spacing w:after="100"/>
      <w:ind w:left="1680"/>
    </w:pPr>
  </w:style>
  <w:style w:type="paragraph" w:styleId="Sommario9">
    <w:name w:val="toc 9"/>
    <w:basedOn w:val="Normale"/>
    <w:next w:val="Normale"/>
    <w:autoRedefine/>
    <w:uiPriority w:val="98"/>
    <w:semiHidden/>
    <w:rsid w:val="0017727A"/>
    <w:pPr>
      <w:spacing w:after="100"/>
      <w:ind w:left="1920"/>
    </w:pPr>
  </w:style>
  <w:style w:type="paragraph" w:customStyle="1" w:styleId="ECHRFooter">
    <w:name w:val="ECHR_Footer"/>
    <w:aliases w:val="Footer_ECHR"/>
    <w:basedOn w:val="Pidipagina"/>
    <w:uiPriority w:val="57"/>
    <w:semiHidden/>
    <w:rsid w:val="000167D8"/>
    <w:rPr>
      <w:sz w:val="8"/>
    </w:rPr>
  </w:style>
  <w:style w:type="paragraph" w:customStyle="1" w:styleId="ECHRFooterLine">
    <w:name w:val="ECHR_Footer_Line"/>
    <w:aliases w:val="_Footer_Line"/>
    <w:basedOn w:val="Normale"/>
    <w:next w:val="Normale"/>
    <w:uiPriority w:val="30"/>
    <w:semiHidden/>
    <w:rsid w:val="0017727A"/>
    <w:pPr>
      <w:pBdr>
        <w:top w:val="single" w:sz="6" w:space="1" w:color="5F5F5F"/>
      </w:pBdr>
      <w:tabs>
        <w:tab w:val="center" w:pos="3686"/>
        <w:tab w:val="right" w:pos="7371"/>
      </w:tabs>
      <w:ind w:left="-1474" w:right="-1474"/>
    </w:pPr>
    <w:rPr>
      <w:color w:val="5F5F5F"/>
    </w:rPr>
  </w:style>
  <w:style w:type="character" w:styleId="Collegamentoipertestuale">
    <w:name w:val="Hyperlink"/>
    <w:basedOn w:val="Carpredefinitoparagrafo"/>
    <w:uiPriority w:val="98"/>
    <w:semiHidden/>
    <w:rsid w:val="0017727A"/>
    <w:rPr>
      <w:color w:val="0072BC" w:themeColor="hyperlink"/>
      <w:u w:val="single"/>
    </w:rPr>
  </w:style>
  <w:style w:type="paragraph" w:styleId="Intestazionenota">
    <w:name w:val="Note Heading"/>
    <w:basedOn w:val="Normale"/>
    <w:next w:val="Normale"/>
    <w:link w:val="IntestazionenotaCarattere"/>
    <w:uiPriority w:val="98"/>
    <w:semiHidden/>
    <w:rsid w:val="0017727A"/>
  </w:style>
  <w:style w:type="paragraph" w:customStyle="1" w:styleId="DecList">
    <w:name w:val="Dec_List"/>
    <w:aliases w:val="_List"/>
    <w:basedOn w:val="JuList"/>
    <w:uiPriority w:val="22"/>
    <w:rsid w:val="0017727A"/>
    <w:pPr>
      <w:numPr>
        <w:numId w:val="0"/>
      </w:numPr>
      <w:ind w:left="284"/>
    </w:pPr>
  </w:style>
  <w:style w:type="paragraph" w:customStyle="1" w:styleId="ECHRPlaceholder">
    <w:name w:val="ECHR_Placeholder"/>
    <w:aliases w:val="_Placeholder"/>
    <w:basedOn w:val="JuSigned"/>
    <w:uiPriority w:val="31"/>
    <w:rsid w:val="0017727A"/>
    <w:rPr>
      <w:color w:val="FFFFFF"/>
    </w:rPr>
  </w:style>
  <w:style w:type="paragraph" w:customStyle="1" w:styleId="ECHRBullet1">
    <w:name w:val="ECHR_Bullet_1"/>
    <w:aliases w:val="_Bul_1"/>
    <w:basedOn w:val="NormalJustified"/>
    <w:uiPriority w:val="23"/>
    <w:semiHidden/>
    <w:qFormat/>
    <w:rsid w:val="0017727A"/>
    <w:pPr>
      <w:numPr>
        <w:numId w:val="17"/>
      </w:numPr>
      <w:spacing w:before="60" w:after="60"/>
    </w:pPr>
  </w:style>
  <w:style w:type="paragraph" w:customStyle="1" w:styleId="ECHRBullet2">
    <w:name w:val="ECHR_Bullet_2"/>
    <w:aliases w:val="_Bul_2"/>
    <w:basedOn w:val="ECHRBullet1"/>
    <w:uiPriority w:val="23"/>
    <w:semiHidden/>
    <w:rsid w:val="0017727A"/>
    <w:pPr>
      <w:numPr>
        <w:ilvl w:val="1"/>
      </w:numPr>
    </w:pPr>
  </w:style>
  <w:style w:type="paragraph" w:customStyle="1" w:styleId="ECHRBullet3">
    <w:name w:val="ECHR_Bullet_3"/>
    <w:aliases w:val="_Bul_3"/>
    <w:basedOn w:val="ECHRBullet2"/>
    <w:uiPriority w:val="23"/>
    <w:semiHidden/>
    <w:rsid w:val="0017727A"/>
    <w:pPr>
      <w:numPr>
        <w:ilvl w:val="2"/>
      </w:numPr>
    </w:pPr>
  </w:style>
  <w:style w:type="paragraph" w:customStyle="1" w:styleId="ECHRBullet4">
    <w:name w:val="ECHR_Bullet_4"/>
    <w:aliases w:val="_Bul_4"/>
    <w:basedOn w:val="ECHRBullet3"/>
    <w:uiPriority w:val="23"/>
    <w:semiHidden/>
    <w:rsid w:val="0017727A"/>
    <w:pPr>
      <w:numPr>
        <w:ilvl w:val="3"/>
      </w:numPr>
    </w:pPr>
  </w:style>
  <w:style w:type="paragraph" w:customStyle="1" w:styleId="ECHRConfidential">
    <w:name w:val="ECHR_Confidential"/>
    <w:aliases w:val="_Confidential"/>
    <w:basedOn w:val="Normale"/>
    <w:next w:val="Normale"/>
    <w:uiPriority w:val="42"/>
    <w:semiHidden/>
    <w:qFormat/>
    <w:rsid w:val="0017727A"/>
    <w:pPr>
      <w:jc w:val="right"/>
    </w:pPr>
    <w:rPr>
      <w:color w:val="C00000"/>
      <w:sz w:val="20"/>
    </w:rPr>
  </w:style>
  <w:style w:type="paragraph" w:customStyle="1" w:styleId="ECHRDecisionBody">
    <w:name w:val="ECHR_Decision_Body"/>
    <w:aliases w:val="_Decision_Body"/>
    <w:basedOn w:val="NormalJustified"/>
    <w:uiPriority w:val="54"/>
    <w:semiHidden/>
    <w:rsid w:val="0017727A"/>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17727A"/>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17727A"/>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17727A"/>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17727A"/>
    <w:pPr>
      <w:jc w:val="right"/>
    </w:pPr>
    <w:rPr>
      <w:sz w:val="20"/>
    </w:rPr>
  </w:style>
  <w:style w:type="paragraph" w:customStyle="1" w:styleId="ECHRHeaderRefIt">
    <w:name w:val="ECHR_Header_Ref_It"/>
    <w:aliases w:val="_Ref_Ital"/>
    <w:basedOn w:val="Normale"/>
    <w:next w:val="ECHRHeaderDate"/>
    <w:uiPriority w:val="43"/>
    <w:semiHidden/>
    <w:qFormat/>
    <w:rsid w:val="0017727A"/>
    <w:pPr>
      <w:jc w:val="right"/>
    </w:pPr>
    <w:rPr>
      <w:i/>
      <w:sz w:val="20"/>
    </w:rPr>
  </w:style>
  <w:style w:type="paragraph" w:customStyle="1" w:styleId="ECHRHeading9">
    <w:name w:val="ECHR_Heading_9"/>
    <w:aliases w:val="_Head_9"/>
    <w:basedOn w:val="Titolo9"/>
    <w:uiPriority w:val="17"/>
    <w:semiHidden/>
    <w:rsid w:val="0017727A"/>
    <w:pPr>
      <w:keepNext/>
      <w:keepLines/>
      <w:numPr>
        <w:ilvl w:val="8"/>
        <w:numId w:val="19"/>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17727A"/>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17727A"/>
    <w:pPr>
      <w:numPr>
        <w:numId w:val="18"/>
      </w:numPr>
      <w:spacing w:before="60" w:after="60"/>
    </w:pPr>
  </w:style>
  <w:style w:type="paragraph" w:customStyle="1" w:styleId="ECHRNumberedList2">
    <w:name w:val="ECHR_Numbered_List_2"/>
    <w:aliases w:val="_Num_2"/>
    <w:basedOn w:val="ECHRNumberedList1"/>
    <w:uiPriority w:val="23"/>
    <w:semiHidden/>
    <w:rsid w:val="0017727A"/>
    <w:pPr>
      <w:numPr>
        <w:ilvl w:val="1"/>
      </w:numPr>
    </w:pPr>
  </w:style>
  <w:style w:type="paragraph" w:customStyle="1" w:styleId="ECHRNumberedList3">
    <w:name w:val="ECHR_Numbered_List_3"/>
    <w:aliases w:val="_Num_3"/>
    <w:basedOn w:val="ECHRNumberedList2"/>
    <w:uiPriority w:val="23"/>
    <w:semiHidden/>
    <w:rsid w:val="0017727A"/>
    <w:pPr>
      <w:numPr>
        <w:ilvl w:val="2"/>
      </w:numPr>
    </w:pPr>
  </w:style>
  <w:style w:type="paragraph" w:customStyle="1" w:styleId="ECHRParaHanging">
    <w:name w:val="ECHR_Para_Hanging"/>
    <w:aliases w:val="_Hanging"/>
    <w:basedOn w:val="NormalJustified"/>
    <w:uiPriority w:val="8"/>
    <w:semiHidden/>
    <w:qFormat/>
    <w:rsid w:val="0017727A"/>
    <w:pPr>
      <w:ind w:left="567" w:hanging="567"/>
    </w:pPr>
  </w:style>
  <w:style w:type="paragraph" w:customStyle="1" w:styleId="ECHRParaIndent">
    <w:name w:val="ECHR_Para_Indent"/>
    <w:aliases w:val="_Indent"/>
    <w:basedOn w:val="NormalJustified"/>
    <w:uiPriority w:val="7"/>
    <w:semiHidden/>
    <w:qFormat/>
    <w:rsid w:val="0017727A"/>
    <w:pPr>
      <w:spacing w:before="120" w:after="120"/>
      <w:ind w:left="284"/>
    </w:pPr>
  </w:style>
  <w:style w:type="character" w:customStyle="1" w:styleId="ECHRRed">
    <w:name w:val="ECHR_Red"/>
    <w:aliases w:val="_Red"/>
    <w:basedOn w:val="Carpredefinitoparagrafo"/>
    <w:uiPriority w:val="15"/>
    <w:semiHidden/>
    <w:qFormat/>
    <w:rsid w:val="0017727A"/>
    <w:rPr>
      <w:color w:val="C00000" w:themeColor="accent2"/>
    </w:rPr>
  </w:style>
  <w:style w:type="paragraph" w:customStyle="1" w:styleId="ECHRSpacer">
    <w:name w:val="ECHR_Spacer"/>
    <w:aliases w:val="_Spacer"/>
    <w:basedOn w:val="Normale"/>
    <w:uiPriority w:val="45"/>
    <w:semiHidden/>
    <w:rsid w:val="0017727A"/>
    <w:rPr>
      <w:sz w:val="4"/>
    </w:rPr>
  </w:style>
  <w:style w:type="table" w:customStyle="1" w:styleId="ECHRTable2">
    <w:name w:val="ECHR_Table_2"/>
    <w:basedOn w:val="Tabellanormale"/>
    <w:uiPriority w:val="99"/>
    <w:rsid w:val="0017727A"/>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17727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17727A"/>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17727A"/>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17727A"/>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17727A"/>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17727A"/>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17727A"/>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17727A"/>
    <w:pPr>
      <w:outlineLvl w:val="0"/>
    </w:pPr>
  </w:style>
  <w:style w:type="paragraph" w:customStyle="1" w:styleId="ECHRTitleTOC1">
    <w:name w:val="ECHR_Title_TOC_1"/>
    <w:aliases w:val="_Title_L_TOC"/>
    <w:basedOn w:val="ECHRTitle1"/>
    <w:next w:val="Normale"/>
    <w:uiPriority w:val="27"/>
    <w:semiHidden/>
    <w:qFormat/>
    <w:rsid w:val="0017727A"/>
    <w:pPr>
      <w:outlineLvl w:val="0"/>
    </w:pPr>
  </w:style>
  <w:style w:type="table" w:customStyle="1" w:styleId="ECHRTableGrey">
    <w:name w:val="ECHR_Table_Grey"/>
    <w:basedOn w:val="Tabellanormale"/>
    <w:uiPriority w:val="99"/>
    <w:rsid w:val="0017727A"/>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Menzionenonrisolta1">
    <w:name w:val="Menzione non risolta1"/>
    <w:basedOn w:val="Carpredefinitoparagrafo"/>
    <w:uiPriority w:val="99"/>
    <w:semiHidden/>
    <w:unhideWhenUsed/>
    <w:rsid w:val="0017727A"/>
    <w:rPr>
      <w:color w:val="605E5C"/>
      <w:shd w:val="clear" w:color="auto" w:fill="E1DFDD"/>
    </w:rPr>
  </w:style>
  <w:style w:type="table" w:styleId="Tabellagriglia1chiara">
    <w:name w:val="Grid Table 1 Light"/>
    <w:basedOn w:val="Tabellanormale"/>
    <w:uiPriority w:val="46"/>
    <w:semiHidden/>
    <w:rsid w:val="0017727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17727A"/>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17727A"/>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17727A"/>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17727A"/>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17727A"/>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17727A"/>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17727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17727A"/>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17727A"/>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17727A"/>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17727A"/>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17727A"/>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17727A"/>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17727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17727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17727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17727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17727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17727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17727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17727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17727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17727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17727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17727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17727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17727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17727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17727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17727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17727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17727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17727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17727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17727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17727A"/>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17727A"/>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17727A"/>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17727A"/>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17727A"/>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17727A"/>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17727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17727A"/>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17727A"/>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17727A"/>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17727A"/>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17727A"/>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17727A"/>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17727A"/>
    <w:rPr>
      <w:color w:val="2B579A"/>
      <w:shd w:val="clear" w:color="auto" w:fill="E1DFDD"/>
    </w:rPr>
  </w:style>
  <w:style w:type="table" w:styleId="Tabellaelenco1chiara">
    <w:name w:val="List Table 1 Light"/>
    <w:basedOn w:val="Tabellanormale"/>
    <w:uiPriority w:val="46"/>
    <w:semiHidden/>
    <w:rsid w:val="0017727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17727A"/>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17727A"/>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17727A"/>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17727A"/>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17727A"/>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17727A"/>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17727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17727A"/>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17727A"/>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17727A"/>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17727A"/>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17727A"/>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17727A"/>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17727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17727A"/>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17727A"/>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17727A"/>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17727A"/>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17727A"/>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17727A"/>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17727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17727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17727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17727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17727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17727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17727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17727A"/>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17727A"/>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17727A"/>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17727A"/>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17727A"/>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17727A"/>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17727A"/>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17727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17727A"/>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17727A"/>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17727A"/>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17727A"/>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17727A"/>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17727A"/>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17727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17727A"/>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17727A"/>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17727A"/>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17727A"/>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17727A"/>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17727A"/>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17727A"/>
    <w:rPr>
      <w:color w:val="2B579A"/>
      <w:shd w:val="clear" w:color="auto" w:fill="E1DFDD"/>
    </w:rPr>
  </w:style>
  <w:style w:type="table" w:styleId="Tabellasemplice-1">
    <w:name w:val="Plain Table 1"/>
    <w:basedOn w:val="Tabellanormale"/>
    <w:uiPriority w:val="41"/>
    <w:semiHidden/>
    <w:rsid w:val="0017727A"/>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17727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17727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17727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17727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17727A"/>
    <w:rPr>
      <w:u w:val="dotted"/>
    </w:rPr>
  </w:style>
  <w:style w:type="character" w:customStyle="1" w:styleId="SmartLink">
    <w:name w:val="Smart Link"/>
    <w:basedOn w:val="Carpredefinitoparagrafo"/>
    <w:uiPriority w:val="99"/>
    <w:semiHidden/>
    <w:unhideWhenUsed/>
    <w:rsid w:val="0017727A"/>
    <w:rPr>
      <w:color w:val="0000FF"/>
      <w:u w:val="single"/>
      <w:shd w:val="clear" w:color="auto" w:fill="F3F2F1"/>
    </w:rPr>
  </w:style>
  <w:style w:type="table" w:styleId="Grigliatabellachiara">
    <w:name w:val="Grid Table Light"/>
    <w:basedOn w:val="Tabellanormale"/>
    <w:uiPriority w:val="40"/>
    <w:semiHidden/>
    <w:rsid w:val="0017727A"/>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07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EDB17-2876-40D4-99C9-D95731154F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FA0C16-5640-43EC-A507-15F59D79003A}">
  <ds:schemaRefs>
    <ds:schemaRef ds:uri="http://schemas.microsoft.com/sharepoint/v3/contenttype/forms"/>
  </ds:schemaRefs>
</ds:datastoreItem>
</file>

<file path=customXml/itemProps3.xml><?xml version="1.0" encoding="utf-8"?>
<ds:datastoreItem xmlns:ds="http://schemas.openxmlformats.org/officeDocument/2006/customXml" ds:itemID="{227A78AA-12BE-45D0-9F44-F91F557F3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6EB401B-946D-457C-983B-E703E3C17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1462</Words>
  <Characters>8338</Characters>
  <Application>Microsoft Office Word</Application>
  <DocSecurity>0</DocSecurity>
  <Lines>69</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2022-09-05T08:23:00Z</dcterms:created>
  <dcterms:modified xsi:type="dcterms:W3CDTF">2022-09-05T08:23:00Z</dcterms:modified>
  <cp:category>ECHR 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24816/03</vt:lpwstr>
  </property>
  <property fmtid="{D5CDD505-2E9C-101B-9397-08002B2CF9AE}" pid="4" name="CASEID">
    <vt:lpwstr>172068</vt:lpwstr>
  </property>
  <property fmtid="{D5CDD505-2E9C-101B-9397-08002B2CF9AE}" pid="5" name="ContentTypeId">
    <vt:lpwstr>0x010100558EB02BDB9E204AB350EDD385B68E10</vt:lpwstr>
  </property>
</Properties>
</file>